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16A2AE" w14:textId="3F1F89A8" w:rsidR="00841BCD" w:rsidRPr="00715E85"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color w:val="FF0000"/>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1F0EBA">
        <w:rPr>
          <w:rFonts w:ascii="Arial" w:eastAsia="SimSun" w:hAnsi="Arial" w:cs="Times New Roman"/>
          <w:b/>
          <w:sz w:val="24"/>
          <w:szCs w:val="20"/>
          <w:lang w:val="en-GB"/>
        </w:rPr>
        <w:t>101-b</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EA195F" w:rsidRPr="00EA195F">
        <w:rPr>
          <w:rFonts w:ascii="Arial" w:eastAsia="SimSun" w:hAnsi="Arial" w:cs="Times New Roman"/>
          <w:b/>
          <w:bCs/>
          <w:sz w:val="24"/>
          <w:szCs w:val="20"/>
          <w:lang w:val="en-GB" w:eastAsia="ja-JP"/>
        </w:rPr>
        <w:t>R4-2200407</w:t>
      </w:r>
    </w:p>
    <w:p w14:paraId="4E6B9C6A" w14:textId="6FB05466" w:rsidR="00841BCD" w:rsidRPr="00D408C0" w:rsidRDefault="00F72EC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Pr>
          <w:rFonts w:ascii="Arial" w:eastAsia="SimSun" w:hAnsi="Arial" w:cs="Times New Roman"/>
          <w:b/>
          <w:sz w:val="24"/>
          <w:szCs w:val="20"/>
          <w:lang w:val="en-GB"/>
        </w:rPr>
        <w:t>,</w:t>
      </w:r>
      <w:r w:rsidR="00983636">
        <w:rPr>
          <w:rFonts w:ascii="Arial" w:eastAsia="SimSun" w:hAnsi="Arial" w:cs="Times New Roman"/>
          <w:b/>
          <w:sz w:val="24"/>
          <w:szCs w:val="20"/>
          <w:lang w:val="en-GB"/>
        </w:rPr>
        <w:t xml:space="preserve"> </w:t>
      </w:r>
      <w:r w:rsidR="00983636" w:rsidRPr="004E2857">
        <w:rPr>
          <w:rFonts w:ascii="Arial" w:eastAsia="SimSun" w:hAnsi="Arial" w:cs="Arial"/>
          <w:b/>
          <w:sz w:val="24"/>
          <w:szCs w:val="24"/>
          <w:lang w:eastAsia="zh-CN"/>
        </w:rPr>
        <w:t>January 17-25, 2022</w:t>
      </w:r>
    </w:p>
    <w:bookmarkEnd w:id="0"/>
    <w:bookmarkEnd w:id="1"/>
    <w:p w14:paraId="115C78F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239A134C" w14:textId="6DD38648"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r>
      <w:r w:rsidRPr="00160C38">
        <w:rPr>
          <w:rFonts w:ascii="Arial" w:eastAsia="Calibri" w:hAnsi="Arial" w:cs="Arial"/>
          <w:b/>
          <w:bCs/>
          <w:sz w:val="24"/>
          <w:lang w:val="en-GB"/>
        </w:rPr>
        <w:t xml:space="preserve">Nokia, </w:t>
      </w:r>
      <w:r w:rsidR="0043750A" w:rsidRPr="00160C38">
        <w:rPr>
          <w:rFonts w:ascii="Arial" w:eastAsia="Calibri" w:hAnsi="Arial" w:cs="Arial"/>
          <w:b/>
          <w:bCs/>
          <w:sz w:val="24"/>
          <w:lang w:val="en-GB"/>
        </w:rPr>
        <w:t>Nokia</w:t>
      </w:r>
      <w:r w:rsidRPr="00160C38">
        <w:rPr>
          <w:rFonts w:ascii="Arial" w:eastAsia="Calibri" w:hAnsi="Arial" w:cs="Arial"/>
          <w:b/>
          <w:bCs/>
          <w:sz w:val="24"/>
          <w:lang w:val="en-GB"/>
        </w:rPr>
        <w:t xml:space="preserve"> Shanghai Bell</w:t>
      </w:r>
    </w:p>
    <w:p w14:paraId="68E3037A" w14:textId="61A1CBAA"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00C124E9">
        <w:rPr>
          <w:rFonts w:ascii="Arial" w:eastAsia="Calibri" w:hAnsi="Arial" w:cs="Arial"/>
          <w:b/>
          <w:bCs/>
          <w:sz w:val="24"/>
        </w:rPr>
        <w:t xml:space="preserve"> </w:t>
      </w:r>
      <w:r w:rsidR="00C124E9" w:rsidRPr="00C124E9">
        <w:rPr>
          <w:rFonts w:ascii="Arial" w:eastAsia="Calibri" w:hAnsi="Arial" w:cs="Arial"/>
          <w:b/>
          <w:bCs/>
          <w:sz w:val="24"/>
        </w:rPr>
        <w:t xml:space="preserve">On NR </w:t>
      </w:r>
      <w:r w:rsidR="001F0EBA">
        <w:rPr>
          <w:rFonts w:ascii="Arial" w:eastAsia="Calibri" w:hAnsi="Arial" w:cs="Arial"/>
          <w:b/>
          <w:bCs/>
          <w:sz w:val="24"/>
          <w:lang w:val="en-GB"/>
        </w:rPr>
        <w:t>RedCap</w:t>
      </w:r>
      <w:r w:rsidR="00985C64">
        <w:rPr>
          <w:rFonts w:ascii="Arial" w:eastAsia="Calibri" w:hAnsi="Arial" w:cs="Arial"/>
          <w:b/>
          <w:bCs/>
          <w:sz w:val="24"/>
        </w:rPr>
        <w:t xml:space="preserve"> general</w:t>
      </w:r>
      <w:r w:rsidR="00307E9D">
        <w:rPr>
          <w:rFonts w:ascii="Arial" w:eastAsia="Calibri" w:hAnsi="Arial" w:cs="Arial"/>
          <w:b/>
          <w:bCs/>
          <w:sz w:val="24"/>
        </w:rPr>
        <w:t xml:space="preserve"> </w:t>
      </w:r>
      <w:bookmarkStart w:id="3" w:name="_Hlk89936766"/>
      <w:r w:rsidR="006D31F0">
        <w:rPr>
          <w:rFonts w:ascii="Arial" w:eastAsia="Calibri" w:hAnsi="Arial" w:cs="Arial"/>
          <w:b/>
          <w:bCs/>
          <w:sz w:val="24"/>
        </w:rPr>
        <w:t xml:space="preserve">BS </w:t>
      </w:r>
      <w:r w:rsidR="00C124E9" w:rsidRPr="00C124E9">
        <w:rPr>
          <w:rFonts w:ascii="Arial" w:eastAsia="Calibri" w:hAnsi="Arial" w:cs="Arial"/>
          <w:b/>
          <w:bCs/>
          <w:sz w:val="24"/>
        </w:rPr>
        <w:t xml:space="preserve">demodulation </w:t>
      </w:r>
      <w:r w:rsidR="00181A90">
        <w:rPr>
          <w:rFonts w:ascii="Arial" w:eastAsia="Calibri" w:hAnsi="Arial" w:cs="Arial"/>
          <w:b/>
          <w:bCs/>
          <w:sz w:val="24"/>
        </w:rPr>
        <w:t xml:space="preserve">performance </w:t>
      </w:r>
      <w:r w:rsidR="00C124E9" w:rsidRPr="00C124E9">
        <w:rPr>
          <w:rFonts w:ascii="Arial" w:eastAsia="Calibri" w:hAnsi="Arial" w:cs="Arial"/>
          <w:b/>
          <w:bCs/>
          <w:sz w:val="24"/>
        </w:rPr>
        <w:t>requirements</w:t>
      </w:r>
      <w:bookmarkEnd w:id="3"/>
    </w:p>
    <w:p w14:paraId="68095A5A" w14:textId="5103CD40" w:rsidR="00841BCD" w:rsidRPr="004E6F2E" w:rsidRDefault="00841BCD" w:rsidP="00841BCD">
      <w:pPr>
        <w:tabs>
          <w:tab w:val="left" w:pos="1985"/>
        </w:tabs>
        <w:spacing w:after="120" w:line="240" w:lineRule="auto"/>
        <w:rPr>
          <w:rFonts w:ascii="Arial" w:eastAsia="MS Mincho" w:hAnsi="Arial" w:cs="Arial"/>
          <w:b/>
          <w:bCs/>
          <w:sz w:val="24"/>
          <w:szCs w:val="20"/>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F32370" w:rsidRPr="00A569DD">
        <w:rPr>
          <w:rFonts w:ascii="Arial" w:eastAsia="MS Mincho" w:hAnsi="Arial" w:cs="Arial"/>
          <w:b/>
          <w:bCs/>
          <w:sz w:val="24"/>
          <w:szCs w:val="20"/>
        </w:rPr>
        <w:t>6.20.1</w:t>
      </w:r>
    </w:p>
    <w:p w14:paraId="49DC1246" w14:textId="066A3EF7" w:rsidR="00841BCD" w:rsidRPr="00C124E9" w:rsidRDefault="00841BCD" w:rsidP="00841BCD">
      <w:pPr>
        <w:tabs>
          <w:tab w:val="left" w:pos="1985"/>
        </w:tabs>
        <w:rPr>
          <w:rFonts w:ascii="Arial" w:eastAsia="Calibri" w:hAnsi="Arial" w:cs="Arial"/>
          <w:b/>
          <w:bCs/>
          <w:sz w:val="24"/>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C124E9">
        <w:rPr>
          <w:rFonts w:ascii="Arial" w:eastAsia="Calibri" w:hAnsi="Arial" w:cs="Arial"/>
          <w:b/>
          <w:bCs/>
          <w:sz w:val="24"/>
        </w:rPr>
        <w:t>Discussion</w:t>
      </w:r>
    </w:p>
    <w:p w14:paraId="1AB5F0A2" w14:textId="77777777" w:rsidR="00841BCD" w:rsidRDefault="00841BCD" w:rsidP="00A37002">
      <w:pPr>
        <w:pStyle w:val="RAN4H1"/>
      </w:pPr>
      <w:r w:rsidRPr="00AE56B1">
        <w:t>Intro</w:t>
      </w:r>
      <w:r w:rsidRPr="00AE56B1">
        <w:rPr>
          <w:rStyle w:val="RAN4H1Char"/>
        </w:rPr>
        <w:t>ductio</w:t>
      </w:r>
      <w:r w:rsidRPr="00AE56B1">
        <w:t>n</w:t>
      </w:r>
    </w:p>
    <w:p w14:paraId="32F0911A" w14:textId="2971CA32" w:rsidR="001B2F44" w:rsidRDefault="00D0177C" w:rsidP="005C23A4">
      <w:bookmarkStart w:id="4" w:name="_Hlk47438333"/>
      <w:r>
        <w:t xml:space="preserve">The </w:t>
      </w:r>
      <w:r w:rsidR="00BC322D">
        <w:rPr>
          <w:lang w:val="en-GB"/>
        </w:rPr>
        <w:t>Work Item (</w:t>
      </w:r>
      <w:r w:rsidR="00BC322D" w:rsidRPr="00BC322D">
        <w:t>WI</w:t>
      </w:r>
      <w:r w:rsidR="00BC322D">
        <w:rPr>
          <w:lang w:val="en-GB"/>
        </w:rPr>
        <w:t>)</w:t>
      </w:r>
      <w:r w:rsidR="00BC322D" w:rsidRPr="00BC322D">
        <w:t xml:space="preserve"> on support of reduced capability</w:t>
      </w:r>
      <w:r w:rsidR="00481F21">
        <w:t xml:space="preserve"> (RedCap)</w:t>
      </w:r>
      <w:r w:rsidR="00BC322D" w:rsidRPr="00BC322D">
        <w:t xml:space="preserve"> NR devices</w:t>
      </w:r>
      <w:r>
        <w:t xml:space="preserve"> </w:t>
      </w:r>
      <w:r>
        <w:fldChar w:fldCharType="begin"/>
      </w:r>
      <w:r>
        <w:instrText xml:space="preserve"> REF _Ref42260529 \r \h </w:instrText>
      </w:r>
      <w:r>
        <w:fldChar w:fldCharType="separate"/>
      </w:r>
      <w:r w:rsidR="009B4E33">
        <w:rPr>
          <w:cs/>
        </w:rPr>
        <w:t>‎</w:t>
      </w:r>
      <w:r w:rsidR="009B4E33">
        <w:t>[1]</w:t>
      </w:r>
      <w:r>
        <w:fldChar w:fldCharType="end"/>
      </w:r>
      <w:r>
        <w:t xml:space="preserve"> </w:t>
      </w:r>
      <w:r w:rsidRPr="00D0177C">
        <w:t xml:space="preserve">defines the </w:t>
      </w:r>
      <w:r w:rsidR="001B2F44">
        <w:t xml:space="preserve">following objective of </w:t>
      </w:r>
      <w:r w:rsidR="000E5EF5">
        <w:t>p</w:t>
      </w:r>
      <w:r w:rsidR="001B2F44">
        <w:t>erformance part:</w:t>
      </w:r>
    </w:p>
    <w:tbl>
      <w:tblPr>
        <w:tblStyle w:val="TableGrid"/>
        <w:tblW w:w="4500" w:type="pct"/>
        <w:jc w:val="center"/>
        <w:tblLook w:val="04A0" w:firstRow="1" w:lastRow="0" w:firstColumn="1" w:lastColumn="0" w:noHBand="0" w:noVBand="1"/>
      </w:tblPr>
      <w:tblGrid>
        <w:gridCol w:w="8655"/>
      </w:tblGrid>
      <w:tr w:rsidR="001B2F44" w14:paraId="7494D2D4" w14:textId="77777777" w:rsidTr="006E6C17">
        <w:trPr>
          <w:jc w:val="center"/>
        </w:trPr>
        <w:tc>
          <w:tcPr>
            <w:tcW w:w="8655" w:type="dxa"/>
          </w:tcPr>
          <w:p w14:paraId="40E45963" w14:textId="77777777" w:rsidR="00496C5C" w:rsidRDefault="00496C5C" w:rsidP="00496C5C">
            <w:pPr>
              <w:ind w:right="-99"/>
              <w:rPr>
                <w:rFonts w:eastAsia="SimSun"/>
                <w:lang w:eastAsia="ja-JP"/>
              </w:rPr>
            </w:pPr>
            <w:bookmarkStart w:id="5" w:name="_Hlk47438345"/>
            <w:r>
              <w:rPr>
                <w:rFonts w:eastAsia="SimSun"/>
                <w:lang w:eastAsia="ja-JP"/>
              </w:rPr>
              <w:t xml:space="preserve">Specify necessary performance requirements, measurement accuracy requirements and test cases related to the </w:t>
            </w:r>
            <w:r w:rsidRPr="009A2732">
              <w:rPr>
                <w:rFonts w:eastAsia="SimSun"/>
                <w:b/>
                <w:bCs/>
                <w:i/>
                <w:iCs/>
                <w:lang w:eastAsia="ja-JP"/>
              </w:rPr>
              <w:t>above-mentioned enhancements and core requirements</w:t>
            </w:r>
            <w:r>
              <w:rPr>
                <w:rFonts w:eastAsia="SimSun"/>
                <w:lang w:eastAsia="ja-JP"/>
              </w:rPr>
              <w:t xml:space="preserve"> [RAN4].</w:t>
            </w:r>
          </w:p>
          <w:p w14:paraId="2761F8DC" w14:textId="01A5636F" w:rsidR="001B2F44" w:rsidRPr="00F570F6" w:rsidRDefault="001B2F44" w:rsidP="00496C5C">
            <w:pPr>
              <w:overflowPunct w:val="0"/>
              <w:autoSpaceDE w:val="0"/>
              <w:autoSpaceDN w:val="0"/>
              <w:adjustRightInd w:val="0"/>
              <w:ind w:left="360"/>
              <w:textAlignment w:val="baseline"/>
              <w:rPr>
                <w:bCs/>
                <w:lang w:eastAsia="zh-CN"/>
              </w:rPr>
            </w:pPr>
          </w:p>
        </w:tc>
      </w:tr>
    </w:tbl>
    <w:bookmarkEnd w:id="4"/>
    <w:bookmarkEnd w:id="5"/>
    <w:p w14:paraId="6E4E08C2" w14:textId="4599D291" w:rsidR="00FD36F5" w:rsidRDefault="00294B02" w:rsidP="00C95BB9">
      <w:pPr>
        <w:spacing w:before="120"/>
      </w:pPr>
      <w:r>
        <w:t xml:space="preserve">The WI description </w:t>
      </w:r>
      <w:r w:rsidR="002379E8">
        <w:t xml:space="preserve">[1] </w:t>
      </w:r>
      <w:r w:rsidR="001F2BFC">
        <w:t>lists</w:t>
      </w:r>
      <w:r>
        <w:t xml:space="preserve"> the </w:t>
      </w:r>
      <w:r w:rsidR="006D31F0" w:rsidRPr="009A2732">
        <w:rPr>
          <w:rFonts w:eastAsia="SimSun"/>
          <w:b/>
          <w:bCs/>
          <w:i/>
          <w:iCs/>
          <w:lang w:eastAsia="ja-JP"/>
        </w:rPr>
        <w:t>enhancements and core requirements</w:t>
      </w:r>
      <w:r w:rsidR="00F400F1">
        <w:t xml:space="preserve"> </w:t>
      </w:r>
      <w:r w:rsidR="0030136F">
        <w:t>developed</w:t>
      </w:r>
      <w:r w:rsidR="008B4087">
        <w:t xml:space="preserve">, </w:t>
      </w:r>
      <w:r w:rsidR="00F400F1">
        <w:t xml:space="preserve">which can be summarized </w:t>
      </w:r>
      <w:r w:rsidR="00385511">
        <w:t>into the following group</w:t>
      </w:r>
      <w:r w:rsidR="008B4087">
        <w:t>s</w:t>
      </w:r>
      <w:r w:rsidR="00385511">
        <w:t xml:space="preserve"> of features</w:t>
      </w:r>
      <w:r w:rsidR="008B2C43">
        <w:t>, as outlined in the SI</w:t>
      </w:r>
      <w:r w:rsidR="00385511">
        <w:t xml:space="preserve"> </w:t>
      </w:r>
      <w:r w:rsidR="001812F1">
        <w:fldChar w:fldCharType="begin"/>
      </w:r>
      <w:r w:rsidR="001812F1">
        <w:instrText xml:space="preserve"> REF _Ref89343256 \r \h </w:instrText>
      </w:r>
      <w:r w:rsidR="001812F1">
        <w:fldChar w:fldCharType="separate"/>
      </w:r>
      <w:r w:rsidR="001812F1">
        <w:rPr>
          <w:cs/>
        </w:rPr>
        <w:t>‎</w:t>
      </w:r>
      <w:r w:rsidR="001812F1">
        <w:fldChar w:fldCharType="end"/>
      </w:r>
      <w:r w:rsidR="007B6206">
        <w:fldChar w:fldCharType="begin"/>
      </w:r>
      <w:r w:rsidR="007B6206">
        <w:instrText xml:space="preserve"> REF _Ref43204441 \r \h </w:instrText>
      </w:r>
      <w:r w:rsidR="007B6206">
        <w:fldChar w:fldCharType="separate"/>
      </w:r>
      <w:r w:rsidR="007B6206">
        <w:rPr>
          <w:cs/>
        </w:rPr>
        <w:t>‎</w:t>
      </w:r>
      <w:r w:rsidR="007B6206">
        <w:t>[7]</w:t>
      </w:r>
      <w:r w:rsidR="007B6206">
        <w:fldChar w:fldCharType="end"/>
      </w:r>
      <w:r w:rsidR="00F400F1">
        <w:t>:</w:t>
      </w:r>
    </w:p>
    <w:p w14:paraId="47EA2AE3" w14:textId="2E031BDD" w:rsidR="00F400F1" w:rsidRDefault="00F400F1" w:rsidP="00DB568E">
      <w:pPr>
        <w:pStyle w:val="ListParagraph"/>
        <w:numPr>
          <w:ilvl w:val="0"/>
          <w:numId w:val="12"/>
        </w:numPr>
        <w:ind w:left="527" w:hanging="357"/>
      </w:pPr>
      <w:r w:rsidRPr="00F400F1">
        <w:t>UE complexity reduction features</w:t>
      </w:r>
    </w:p>
    <w:p w14:paraId="4850BB6F" w14:textId="4F2EF269" w:rsidR="0020413E" w:rsidRDefault="00E70BD4" w:rsidP="0020413E">
      <w:pPr>
        <w:pStyle w:val="ListParagraph"/>
        <w:numPr>
          <w:ilvl w:val="1"/>
          <w:numId w:val="12"/>
        </w:numPr>
      </w:pPr>
      <w:r>
        <w:t>UE bandwidth reduction</w:t>
      </w:r>
    </w:p>
    <w:p w14:paraId="57169257" w14:textId="0D7723E7" w:rsidR="00E70BD4" w:rsidRDefault="00196116" w:rsidP="0020413E">
      <w:pPr>
        <w:pStyle w:val="ListParagraph"/>
        <w:numPr>
          <w:ilvl w:val="1"/>
          <w:numId w:val="12"/>
        </w:numPr>
      </w:pPr>
      <w:r>
        <w:t>Reduced number of UE Rx/Tx antennas</w:t>
      </w:r>
    </w:p>
    <w:p w14:paraId="2EA8FD88" w14:textId="330416D8" w:rsidR="009243F0" w:rsidRDefault="009243F0" w:rsidP="0020413E">
      <w:pPr>
        <w:pStyle w:val="ListParagraph"/>
        <w:numPr>
          <w:ilvl w:val="1"/>
          <w:numId w:val="12"/>
        </w:numPr>
      </w:pPr>
      <w:r>
        <w:t>Relaxed maximum number of MIMO layers</w:t>
      </w:r>
    </w:p>
    <w:p w14:paraId="59F8E400" w14:textId="15E20306" w:rsidR="00196116" w:rsidRDefault="00C859DC" w:rsidP="0020413E">
      <w:pPr>
        <w:pStyle w:val="ListParagraph"/>
        <w:numPr>
          <w:ilvl w:val="1"/>
          <w:numId w:val="12"/>
        </w:numPr>
      </w:pPr>
      <w:r>
        <w:t>Relaxed maximum modulation order</w:t>
      </w:r>
    </w:p>
    <w:p w14:paraId="1A9AC6C3" w14:textId="2F92D4EE" w:rsidR="002D6841" w:rsidRDefault="00205712" w:rsidP="0020413E">
      <w:pPr>
        <w:pStyle w:val="ListParagraph"/>
        <w:numPr>
          <w:ilvl w:val="1"/>
          <w:numId w:val="12"/>
        </w:numPr>
      </w:pPr>
      <w:r>
        <w:t>Half-duplex FDD operation</w:t>
      </w:r>
    </w:p>
    <w:p w14:paraId="35B2CB05" w14:textId="1AE4A7D7" w:rsidR="002D6841" w:rsidRDefault="002D6841" w:rsidP="0020413E">
      <w:pPr>
        <w:pStyle w:val="ListParagraph"/>
        <w:numPr>
          <w:ilvl w:val="1"/>
          <w:numId w:val="12"/>
        </w:numPr>
      </w:pPr>
      <w:r>
        <w:t>Relaxed UE processing time</w:t>
      </w:r>
    </w:p>
    <w:p w14:paraId="46251B67" w14:textId="5D34D1FD" w:rsidR="001C22FE" w:rsidRDefault="009755E7" w:rsidP="00DB568E">
      <w:pPr>
        <w:pStyle w:val="ListParagraph"/>
        <w:numPr>
          <w:ilvl w:val="0"/>
          <w:numId w:val="12"/>
        </w:numPr>
        <w:ind w:left="527" w:hanging="357"/>
      </w:pPr>
      <w:r>
        <w:t>UE power saving features</w:t>
      </w:r>
    </w:p>
    <w:p w14:paraId="4E68B671" w14:textId="665125D8" w:rsidR="00FD262E" w:rsidRDefault="006250A6" w:rsidP="00FD262E">
      <w:pPr>
        <w:pStyle w:val="ListParagraph"/>
        <w:numPr>
          <w:ilvl w:val="1"/>
          <w:numId w:val="12"/>
        </w:numPr>
      </w:pPr>
      <w:r>
        <w:t>Reduced PDCCH monitoring</w:t>
      </w:r>
    </w:p>
    <w:p w14:paraId="5225CDDF" w14:textId="05BD0432" w:rsidR="006250A6" w:rsidRDefault="00004924" w:rsidP="00FD262E">
      <w:pPr>
        <w:pStyle w:val="ListParagraph"/>
        <w:numPr>
          <w:ilvl w:val="1"/>
          <w:numId w:val="12"/>
        </w:numPr>
      </w:pPr>
      <w:r>
        <w:t>Extended DRX for RRC Inactive and/or Idle</w:t>
      </w:r>
    </w:p>
    <w:p w14:paraId="3F56A51E" w14:textId="1F555673" w:rsidR="00004924" w:rsidRDefault="008A53BF" w:rsidP="00FD262E">
      <w:pPr>
        <w:pStyle w:val="ListParagraph"/>
        <w:numPr>
          <w:ilvl w:val="1"/>
          <w:numId w:val="12"/>
        </w:numPr>
      </w:pPr>
      <w:r>
        <w:t>RRM relaxation for stationary devices</w:t>
      </w:r>
    </w:p>
    <w:p w14:paraId="07EFE041" w14:textId="5CBE246C" w:rsidR="009755E7" w:rsidRDefault="00912896" w:rsidP="00DB568E">
      <w:pPr>
        <w:pStyle w:val="ListParagraph"/>
        <w:numPr>
          <w:ilvl w:val="0"/>
          <w:numId w:val="12"/>
        </w:numPr>
        <w:ind w:left="527" w:hanging="357"/>
      </w:pPr>
      <w:r>
        <w:t>C</w:t>
      </w:r>
      <w:r w:rsidR="00671222">
        <w:t>overage recovery features</w:t>
      </w:r>
    </w:p>
    <w:p w14:paraId="6AD0F01F" w14:textId="7E262F4E" w:rsidR="003829AC" w:rsidRDefault="003829AC" w:rsidP="008A53BF">
      <w:pPr>
        <w:pStyle w:val="ListParagraph"/>
        <w:numPr>
          <w:ilvl w:val="1"/>
          <w:numId w:val="12"/>
        </w:numPr>
      </w:pPr>
      <w:r>
        <w:t>Coverage recovery for PUSCH</w:t>
      </w:r>
    </w:p>
    <w:p w14:paraId="5CF8FA3A" w14:textId="77777777" w:rsidR="00E17B9A" w:rsidRDefault="00E17B9A" w:rsidP="008A53BF">
      <w:pPr>
        <w:pStyle w:val="ListParagraph"/>
        <w:numPr>
          <w:ilvl w:val="1"/>
          <w:numId w:val="12"/>
        </w:numPr>
      </w:pPr>
      <w:r w:rsidRPr="00E17B9A">
        <w:t>Coverage recovery for PDSCH</w:t>
      </w:r>
    </w:p>
    <w:p w14:paraId="13C0FE95" w14:textId="614CDE4C" w:rsidR="002B6E6D" w:rsidRDefault="00324DD2" w:rsidP="008A53BF">
      <w:pPr>
        <w:pStyle w:val="ListParagraph"/>
        <w:numPr>
          <w:ilvl w:val="1"/>
          <w:numId w:val="12"/>
        </w:numPr>
      </w:pPr>
      <w:r>
        <w:t>Coverage recovery for PDCCH</w:t>
      </w:r>
    </w:p>
    <w:p w14:paraId="5F7D981B" w14:textId="7F770E4B" w:rsidR="00487E15" w:rsidRDefault="00C103AA" w:rsidP="009C4F88">
      <w:pPr>
        <w:pStyle w:val="ListParagraph"/>
        <w:numPr>
          <w:ilvl w:val="0"/>
          <w:numId w:val="12"/>
        </w:numPr>
        <w:ind w:left="527" w:hanging="357"/>
      </w:pPr>
      <w:r>
        <w:t xml:space="preserve">Definition and constraining of reduced </w:t>
      </w:r>
      <w:r w:rsidR="00366B32">
        <w:t>capability</w:t>
      </w:r>
      <w:r>
        <w:t xml:space="preserve"> </w:t>
      </w:r>
      <w:r w:rsidR="00983CCA">
        <w:t>features</w:t>
      </w:r>
    </w:p>
    <w:p w14:paraId="570B563E" w14:textId="1789A8A7" w:rsidR="00C103AA" w:rsidRDefault="00F6044B" w:rsidP="00DB568E">
      <w:pPr>
        <w:pStyle w:val="ListParagraph"/>
        <w:numPr>
          <w:ilvl w:val="0"/>
          <w:numId w:val="12"/>
        </w:numPr>
        <w:ind w:left="527" w:hanging="357"/>
      </w:pPr>
      <w:r>
        <w:t>UE identification and access restrictions</w:t>
      </w:r>
      <w:r w:rsidR="00A9519E" w:rsidRPr="00A9519E">
        <w:t xml:space="preserve"> </w:t>
      </w:r>
      <w:r w:rsidR="00A9519E">
        <w:t>features</w:t>
      </w:r>
    </w:p>
    <w:p w14:paraId="181A81E3" w14:textId="77777777" w:rsidR="00324F13" w:rsidRDefault="00F570F6" w:rsidP="007040A5">
      <w:pPr>
        <w:tabs>
          <w:tab w:val="left" w:pos="1359"/>
        </w:tabs>
        <w:jc w:val="both"/>
      </w:pPr>
      <w:r w:rsidRPr="002B0DD9">
        <w:t>In this paper</w:t>
      </w:r>
      <w:r w:rsidR="008F0A3E" w:rsidRPr="002B0DD9">
        <w:t>,</w:t>
      </w:r>
      <w:r w:rsidRPr="002B0DD9">
        <w:t xml:space="preserve"> we</w:t>
      </w:r>
      <w:r w:rsidR="001537A5" w:rsidRPr="002B0DD9">
        <w:t xml:space="preserve"> </w:t>
      </w:r>
      <w:r w:rsidR="00E40D9D">
        <w:t>summarize</w:t>
      </w:r>
      <w:r w:rsidR="001537A5" w:rsidRPr="002B0DD9">
        <w:t xml:space="preserve"> the motivation, functions, and use</w:t>
      </w:r>
      <w:r w:rsidR="00452814" w:rsidRPr="002B0DD9">
        <w:t>-</w:t>
      </w:r>
      <w:r w:rsidR="001537A5" w:rsidRPr="002B0DD9">
        <w:t xml:space="preserve">cases of </w:t>
      </w:r>
      <w:r w:rsidR="00CE1F46" w:rsidRPr="00BC322D">
        <w:t>reduced capability NR devices</w:t>
      </w:r>
      <w:r w:rsidR="001537A5" w:rsidRPr="002B0DD9">
        <w:t>.</w:t>
      </w:r>
      <w:r w:rsidR="00452814" w:rsidRPr="002B0DD9">
        <w:t xml:space="preserve"> W</w:t>
      </w:r>
      <w:r w:rsidR="001537A5" w:rsidRPr="002B0DD9">
        <w:t>e</w:t>
      </w:r>
      <w:r w:rsidR="00452814" w:rsidRPr="002B0DD9">
        <w:t xml:space="preserve"> examine</w:t>
      </w:r>
      <w:r w:rsidR="001537A5" w:rsidRPr="002B0DD9">
        <w:t xml:space="preserve"> </w:t>
      </w:r>
      <w:r w:rsidR="00CE1F46" w:rsidRPr="00BC322D">
        <w:t>reduced capability NR devices</w:t>
      </w:r>
      <w:r w:rsidR="00CE1F46">
        <w:t xml:space="preserve"> </w:t>
      </w:r>
      <w:r w:rsidR="00717BA3">
        <w:t>features</w:t>
      </w:r>
      <w:r w:rsidR="00D3051B">
        <w:t xml:space="preserve"> and evaluate</w:t>
      </w:r>
      <w:r w:rsidR="001537A5" w:rsidRPr="002B0DD9">
        <w:t xml:space="preserve"> their potential impact on</w:t>
      </w:r>
      <w:r w:rsidRPr="002B0DD9">
        <w:t xml:space="preserve"> BS demodulation requirements</w:t>
      </w:r>
      <w:r w:rsidR="001537A5" w:rsidRPr="002B0DD9">
        <w:t>.</w:t>
      </w:r>
      <w:r w:rsidR="009B6668" w:rsidRPr="002B0DD9">
        <w:t xml:space="preserve"> </w:t>
      </w:r>
    </w:p>
    <w:p w14:paraId="6AC4BDD7" w14:textId="38038FDB" w:rsidR="00D0177C" w:rsidRDefault="009B6668" w:rsidP="007040A5">
      <w:pPr>
        <w:tabs>
          <w:tab w:val="left" w:pos="1359"/>
        </w:tabs>
        <w:jc w:val="both"/>
      </w:pPr>
      <w:r w:rsidRPr="002B0DD9">
        <w:t xml:space="preserve">Based on this analysis, we </w:t>
      </w:r>
      <w:r w:rsidR="00FC50BA">
        <w:t xml:space="preserve">conclude </w:t>
      </w:r>
      <w:r w:rsidR="00D93434">
        <w:t xml:space="preserve">which and </w:t>
      </w:r>
      <w:r w:rsidR="00FC50BA">
        <w:t>how the performance requirements can be introduced</w:t>
      </w:r>
      <w:r w:rsidRPr="002B0DD9">
        <w:t xml:space="preserve"> </w:t>
      </w:r>
      <w:r w:rsidRPr="00E6641A">
        <w:t>in TS 38.</w:t>
      </w:r>
      <w:r w:rsidR="0027493A" w:rsidRPr="00E6641A">
        <w:rPr>
          <w:lang w:val="en-GB"/>
        </w:rPr>
        <w:t>104</w:t>
      </w:r>
      <w:r w:rsidRPr="00E6641A">
        <w:t xml:space="preserve"> </w:t>
      </w:r>
      <w:r w:rsidRPr="00E6641A">
        <w:fldChar w:fldCharType="begin"/>
      </w:r>
      <w:r w:rsidRPr="00E6641A">
        <w:instrText xml:space="preserve"> REF _Ref44446368 \r \h </w:instrText>
      </w:r>
      <w:r w:rsidR="00CE1F46" w:rsidRPr="00E6641A">
        <w:instrText xml:space="preserve"> \* MERGEFORMAT </w:instrText>
      </w:r>
      <w:r w:rsidRPr="00E6641A">
        <w:fldChar w:fldCharType="separate"/>
      </w:r>
      <w:r w:rsidR="009B4E33">
        <w:rPr>
          <w:cs/>
        </w:rPr>
        <w:t>‎</w:t>
      </w:r>
      <w:r w:rsidR="009B4E33">
        <w:t>[2]</w:t>
      </w:r>
      <w:r w:rsidRPr="00E6641A">
        <w:fldChar w:fldCharType="end"/>
      </w:r>
      <w:r w:rsidR="000F0A0C">
        <w:t xml:space="preserve">, 38.141-1 </w:t>
      </w:r>
      <w:r w:rsidR="00371AC3">
        <w:fldChar w:fldCharType="begin"/>
      </w:r>
      <w:r w:rsidR="00371AC3">
        <w:instrText xml:space="preserve"> REF _Ref88748623 \n \h </w:instrText>
      </w:r>
      <w:r w:rsidR="00371AC3">
        <w:fldChar w:fldCharType="separate"/>
      </w:r>
      <w:r w:rsidR="009B4E33">
        <w:rPr>
          <w:cs/>
        </w:rPr>
        <w:t>‎</w:t>
      </w:r>
      <w:r w:rsidR="009B4E33">
        <w:t>[3]</w:t>
      </w:r>
      <w:r w:rsidR="00371AC3">
        <w:fldChar w:fldCharType="end"/>
      </w:r>
      <w:r w:rsidR="000F0A0C">
        <w:t>, and 38.141-2</w:t>
      </w:r>
      <w:r w:rsidR="00371AC3">
        <w:t xml:space="preserve"> </w:t>
      </w:r>
      <w:r w:rsidR="00371AC3">
        <w:fldChar w:fldCharType="begin"/>
      </w:r>
      <w:r w:rsidR="00371AC3">
        <w:instrText xml:space="preserve"> REF _Ref88748631 \n \h </w:instrText>
      </w:r>
      <w:r w:rsidR="00371AC3">
        <w:fldChar w:fldCharType="separate"/>
      </w:r>
      <w:r w:rsidR="009B4E33">
        <w:rPr>
          <w:cs/>
        </w:rPr>
        <w:t>‎</w:t>
      </w:r>
      <w:r w:rsidR="009B4E33">
        <w:t>[4]</w:t>
      </w:r>
      <w:r w:rsidR="00371AC3">
        <w:fldChar w:fldCharType="end"/>
      </w:r>
      <w:r w:rsidRPr="00E6641A">
        <w:t>.</w:t>
      </w:r>
    </w:p>
    <w:p w14:paraId="70209CB9" w14:textId="77777777" w:rsidR="00254C71" w:rsidRDefault="00254C71" w:rsidP="003D4DA6">
      <w:pPr>
        <w:jc w:val="both"/>
      </w:pPr>
    </w:p>
    <w:p w14:paraId="5202AAFF" w14:textId="6C1FB660" w:rsidR="00F77351" w:rsidRDefault="00697B53" w:rsidP="001F11D6">
      <w:pPr>
        <w:pStyle w:val="RAN4H1"/>
      </w:pPr>
      <w:r>
        <w:t>R</w:t>
      </w:r>
      <w:r w:rsidRPr="00BC322D">
        <w:t>educed capability NR devices</w:t>
      </w:r>
    </w:p>
    <w:p w14:paraId="6B753F9F" w14:textId="597D0C7D" w:rsidR="00452067" w:rsidRDefault="00452067" w:rsidP="001801CB">
      <w:pPr>
        <w:jc w:val="both"/>
      </w:pPr>
      <w:r>
        <w:t xml:space="preserve">The </w:t>
      </w:r>
      <w:r w:rsidR="004551A3">
        <w:t>motivation</w:t>
      </w:r>
      <w:r>
        <w:t xml:space="preserve"> of introducing</w:t>
      </w:r>
      <w:r w:rsidR="000E5EF5">
        <w:t xml:space="preserve"> the </w:t>
      </w:r>
      <w:r w:rsidRPr="00BC322D">
        <w:t>support of reduced capability NR devices</w:t>
      </w:r>
      <w:r>
        <w:t xml:space="preserve"> </w:t>
      </w:r>
      <w:r w:rsidR="000E5EF5">
        <w:t xml:space="preserve">WI </w:t>
      </w:r>
      <w:r>
        <w:t xml:space="preserve">was </w:t>
      </w:r>
      <w:r w:rsidR="007A3D2C">
        <w:t>given</w:t>
      </w:r>
      <w:r>
        <w:t xml:space="preserve"> in </w:t>
      </w:r>
      <w:r>
        <w:fldChar w:fldCharType="begin"/>
      </w:r>
      <w:r>
        <w:instrText xml:space="preserve"> REF _Ref45620227 \r \h </w:instrText>
      </w:r>
      <w:r>
        <w:fldChar w:fldCharType="separate"/>
      </w:r>
      <w:r w:rsidR="009B4E33">
        <w:rPr>
          <w:cs/>
        </w:rPr>
        <w:t>‎</w:t>
      </w:r>
      <w:r w:rsidR="009B4E33">
        <w:t>[1]</w:t>
      </w:r>
      <w:r>
        <w:fldChar w:fldCharType="end"/>
      </w:r>
      <w:r>
        <w:t xml:space="preserve"> </w:t>
      </w:r>
      <w:r w:rsidR="00E07BD9">
        <w:t>and can be summarized as follows</w:t>
      </w:r>
      <w:r w:rsidR="000E5EF5">
        <w:t>:</w:t>
      </w:r>
    </w:p>
    <w:p w14:paraId="6DCBF25A" w14:textId="19C76366" w:rsidR="00B81D41" w:rsidRDefault="00524A20" w:rsidP="0060679B">
      <w:pPr>
        <w:pStyle w:val="ListParagraph"/>
        <w:numPr>
          <w:ilvl w:val="0"/>
          <w:numId w:val="9"/>
        </w:numPr>
        <w:jc w:val="both"/>
      </w:pPr>
      <w:r>
        <w:t>In Rel 15/16 technologies</w:t>
      </w:r>
      <w:r w:rsidR="009C1597">
        <w:t xml:space="preserve"> such as </w:t>
      </w:r>
      <w:r w:rsidR="002A6D4C" w:rsidRPr="002A6D4C">
        <w:t>enhanced mobile broadband (eMBB), massive machine-type communication (mMTC), and Ultra-Reliable and Low Latency communication (URLLC)</w:t>
      </w:r>
      <w:r w:rsidR="00637004">
        <w:t xml:space="preserve"> support </w:t>
      </w:r>
      <w:r w:rsidR="006537A8">
        <w:t xml:space="preserve">a wide range of </w:t>
      </w:r>
      <w:r w:rsidR="003D45D2">
        <w:t xml:space="preserve">IoT use cases. </w:t>
      </w:r>
      <w:r w:rsidR="001A2DC7">
        <w:t>However, i</w:t>
      </w:r>
      <w:r w:rsidR="00EE4D5C">
        <w:t>n 5G Rel 17, a</w:t>
      </w:r>
      <w:r w:rsidR="00B81D41">
        <w:t xml:space="preserve"> need for a </w:t>
      </w:r>
      <w:r w:rsidR="00A922C1">
        <w:t xml:space="preserve">new </w:t>
      </w:r>
      <w:r w:rsidR="00B81D41">
        <w:t xml:space="preserve">category of mid-range use cases </w:t>
      </w:r>
      <w:r w:rsidR="00DF2290">
        <w:t>has</w:t>
      </w:r>
      <w:r w:rsidR="00B81D41">
        <w:t xml:space="preserve"> been identified</w:t>
      </w:r>
      <w:r w:rsidR="008632C6">
        <w:t xml:space="preserve">. </w:t>
      </w:r>
    </w:p>
    <w:p w14:paraId="1B7BD5C5" w14:textId="6D5AF7AF" w:rsidR="00A922C1" w:rsidRDefault="00A922C1" w:rsidP="00543BCF">
      <w:pPr>
        <w:pStyle w:val="ListParagraph"/>
        <w:numPr>
          <w:ilvl w:val="0"/>
          <w:numId w:val="9"/>
        </w:numPr>
        <w:jc w:val="both"/>
      </w:pPr>
      <w:r>
        <w:t>The new use cases are divided into</w:t>
      </w:r>
      <w:r w:rsidR="00AA6CA9">
        <w:t xml:space="preserve"> (</w:t>
      </w:r>
      <w:r w:rsidR="00AA6CA9">
        <w:fldChar w:fldCharType="begin"/>
      </w:r>
      <w:r w:rsidR="00AA6CA9">
        <w:instrText xml:space="preserve"> REF _Ref89348543 \h </w:instrText>
      </w:r>
      <w:r w:rsidR="00AA6CA9">
        <w:fldChar w:fldCharType="separate"/>
      </w:r>
      <w:r w:rsidR="00AA6CA9">
        <w:t xml:space="preserve">Figure </w:t>
      </w:r>
      <w:r w:rsidR="00AA6CA9">
        <w:rPr>
          <w:noProof/>
          <w:cs/>
        </w:rPr>
        <w:t>‎</w:t>
      </w:r>
      <w:r w:rsidR="00AA6CA9">
        <w:rPr>
          <w:noProof/>
        </w:rPr>
        <w:t>2</w:t>
      </w:r>
      <w:r w:rsidR="00AA6CA9">
        <w:noBreakHyphen/>
      </w:r>
      <w:r w:rsidR="00AA6CA9">
        <w:rPr>
          <w:noProof/>
        </w:rPr>
        <w:t>1</w:t>
      </w:r>
      <w:r w:rsidR="00AA6CA9">
        <w:fldChar w:fldCharType="end"/>
      </w:r>
      <w:r w:rsidR="00AA6CA9">
        <w:t>)</w:t>
      </w:r>
      <w:r>
        <w:t>:</w:t>
      </w:r>
    </w:p>
    <w:p w14:paraId="6C010825" w14:textId="4AA661DE" w:rsidR="00A922C1" w:rsidRDefault="00A922C1" w:rsidP="00543BCF">
      <w:pPr>
        <w:pStyle w:val="ListParagraph"/>
        <w:numPr>
          <w:ilvl w:val="2"/>
          <w:numId w:val="9"/>
        </w:numPr>
        <w:jc w:val="both"/>
      </w:pPr>
      <w:r w:rsidRPr="00B72BA3">
        <w:rPr>
          <w:b/>
          <w:bCs/>
        </w:rPr>
        <w:t>Industrial wireless sensors</w:t>
      </w:r>
      <w:r>
        <w:t xml:space="preserve">: </w:t>
      </w:r>
      <w:r w:rsidR="00B72BA3">
        <w:t>Examples of such devices is</w:t>
      </w:r>
      <w:r>
        <w:t xml:space="preserve"> pressure sensors, humidity sensors, thermometers, motion sensors, accelerometers, actuators, etc.</w:t>
      </w:r>
      <w:r w:rsidR="00B72BA3">
        <w:t xml:space="preserve"> </w:t>
      </w:r>
    </w:p>
    <w:p w14:paraId="1D56B556" w14:textId="5B596DEB" w:rsidR="00A922C1" w:rsidRDefault="00A922C1" w:rsidP="00543BCF">
      <w:pPr>
        <w:pStyle w:val="ListParagraph"/>
        <w:numPr>
          <w:ilvl w:val="2"/>
          <w:numId w:val="9"/>
        </w:numPr>
        <w:jc w:val="both"/>
      </w:pPr>
      <w:r w:rsidRPr="00B72BA3">
        <w:rPr>
          <w:b/>
          <w:bCs/>
        </w:rPr>
        <w:t>Video surveillance</w:t>
      </w:r>
      <w:r w:rsidRPr="00452067">
        <w:t>:</w:t>
      </w:r>
      <w:r w:rsidR="00B72BA3">
        <w:t xml:space="preserve"> which is an </w:t>
      </w:r>
      <w:r>
        <w:t>essential part of the smart city</w:t>
      </w:r>
      <w:r w:rsidR="009F6DC8">
        <w:rPr>
          <w:lang w:val="en-GB"/>
        </w:rPr>
        <w:t xml:space="preserve">, </w:t>
      </w:r>
      <w:r>
        <w:t xml:space="preserve">and </w:t>
      </w:r>
      <w:r w:rsidR="000043B4">
        <w:t xml:space="preserve">smart </w:t>
      </w:r>
      <w:r>
        <w:t>industries.</w:t>
      </w:r>
    </w:p>
    <w:p w14:paraId="40EBBE51" w14:textId="6C055D22" w:rsidR="00A922C1" w:rsidRDefault="00A922C1" w:rsidP="00543BCF">
      <w:pPr>
        <w:pStyle w:val="ListParagraph"/>
        <w:numPr>
          <w:ilvl w:val="2"/>
          <w:numId w:val="9"/>
        </w:numPr>
        <w:jc w:val="both"/>
      </w:pPr>
      <w:r w:rsidRPr="00452067">
        <w:rPr>
          <w:b/>
          <w:bCs/>
        </w:rPr>
        <w:t>Wearables</w:t>
      </w:r>
      <w:r w:rsidRPr="00452067">
        <w:t>:</w:t>
      </w:r>
      <w:r w:rsidR="00B72BA3">
        <w:t xml:space="preserve"> Examples of such devices is smart watches, eHealth related devices, personal protection equipment (PPE), and medical monitoring devices for use in public safety applications, etc.</w:t>
      </w:r>
    </w:p>
    <w:p w14:paraId="24D2D93D" w14:textId="07B136E2" w:rsidR="00B72BA3" w:rsidRDefault="00B72BA3" w:rsidP="00543BCF">
      <w:pPr>
        <w:pStyle w:val="ListParagraph"/>
        <w:numPr>
          <w:ilvl w:val="0"/>
          <w:numId w:val="9"/>
        </w:numPr>
        <w:jc w:val="both"/>
      </w:pPr>
      <w:r>
        <w:t>These devices</w:t>
      </w:r>
      <w:r w:rsidR="0092459C">
        <w:t>, or device classes,</w:t>
      </w:r>
      <w:r>
        <w:t xml:space="preserve"> in the three RedCap use cases need to be connected to 5G radio access and core networks. </w:t>
      </w:r>
      <w:r w:rsidR="0092459C">
        <w:t>These classes</w:t>
      </w:r>
      <w:r w:rsidR="00A12F99">
        <w:t xml:space="preserve"> have </w:t>
      </w:r>
      <w:r>
        <w:t xml:space="preserve">different requirements </w:t>
      </w:r>
      <w:r w:rsidR="00292221">
        <w:t>that we</w:t>
      </w:r>
      <w:r>
        <w:t xml:space="preserve"> </w:t>
      </w:r>
      <w:r w:rsidR="00BC1715">
        <w:t>have</w:t>
      </w:r>
      <w:r w:rsidR="009112E4">
        <w:t xml:space="preserve"> summarize</w:t>
      </w:r>
      <w:r w:rsidR="00BC1715">
        <w:t>d</w:t>
      </w:r>
      <w:r>
        <w:t xml:space="preserve"> in </w:t>
      </w:r>
      <w:r>
        <w:fldChar w:fldCharType="begin"/>
      </w:r>
      <w:r>
        <w:instrText xml:space="preserve"> REF _Ref89164337 \h </w:instrText>
      </w:r>
      <w:r>
        <w:fldChar w:fldCharType="separate"/>
      </w:r>
      <w:r>
        <w:t xml:space="preserve">Table </w:t>
      </w:r>
      <w:r>
        <w:rPr>
          <w:noProof/>
          <w:cs/>
        </w:rPr>
        <w:t>‎</w:t>
      </w:r>
      <w:r>
        <w:rPr>
          <w:noProof/>
        </w:rPr>
        <w:t>2</w:t>
      </w:r>
      <w:r>
        <w:noBreakHyphen/>
      </w:r>
      <w:r>
        <w:rPr>
          <w:noProof/>
        </w:rPr>
        <w:t>1</w:t>
      </w:r>
      <w:r>
        <w:fldChar w:fldCharType="end"/>
      </w:r>
      <w:r w:rsidR="00A12F99">
        <w:t>.</w:t>
      </w:r>
    </w:p>
    <w:p w14:paraId="6BF707E9" w14:textId="77777777" w:rsidR="003A2C3A" w:rsidRDefault="003A2C3A" w:rsidP="003A2C3A">
      <w:pPr>
        <w:pStyle w:val="ListParagraph"/>
        <w:keepNext/>
        <w:ind w:right="-99"/>
        <w:jc w:val="both"/>
      </w:pPr>
      <w:r>
        <w:rPr>
          <w:noProof/>
        </w:rPr>
        <w:drawing>
          <wp:inline distT="0" distB="0" distL="0" distR="0" wp14:anchorId="37A83FCE" wp14:editId="2F1DE0D4">
            <wp:extent cx="5466108" cy="2359776"/>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74792" cy="2363525"/>
                    </a:xfrm>
                    <a:prstGeom prst="rect">
                      <a:avLst/>
                    </a:prstGeom>
                    <a:noFill/>
                  </pic:spPr>
                </pic:pic>
              </a:graphicData>
            </a:graphic>
          </wp:inline>
        </w:drawing>
      </w:r>
    </w:p>
    <w:p w14:paraId="1958D6C4" w14:textId="61099C3B" w:rsidR="00AE69DA" w:rsidRDefault="003A2C3A" w:rsidP="003A2C3A">
      <w:pPr>
        <w:pStyle w:val="Caption"/>
      </w:pPr>
      <w:bookmarkStart w:id="6" w:name="_Ref89348543"/>
      <w:r>
        <w:t xml:space="preserve">Figure </w:t>
      </w:r>
      <w:fldSimple w:instr=" STYLEREF  \s &quot;RAN4 H1&quot; ">
        <w:r>
          <w:rPr>
            <w:noProof/>
            <w:cs/>
          </w:rPr>
          <w:t>‎</w:t>
        </w:r>
        <w:r>
          <w:rPr>
            <w:noProof/>
          </w:rPr>
          <w:t>2</w:t>
        </w:r>
      </w:fldSimple>
      <w:r>
        <w:noBreakHyphen/>
      </w:r>
      <w:fldSimple w:instr=" SEQ Figure \* ARABIC \s 1 ">
        <w:r>
          <w:rPr>
            <w:noProof/>
          </w:rPr>
          <w:t>1</w:t>
        </w:r>
      </w:fldSimple>
      <w:bookmarkEnd w:id="6"/>
      <w:r>
        <w:t xml:space="preserve">: </w:t>
      </w:r>
      <w:r w:rsidR="00F13167">
        <w:t>NR_</w:t>
      </w:r>
      <w:r>
        <w:t>RedCap</w:t>
      </w:r>
      <w:r w:rsidR="00F13167">
        <w:t xml:space="preserve"> use </w:t>
      </w:r>
      <w:r w:rsidR="006B7C07">
        <w:t>c</w:t>
      </w:r>
      <w:r w:rsidR="00F13167">
        <w:t>ases</w:t>
      </w:r>
      <w:r>
        <w:t xml:space="preserve"> </w:t>
      </w:r>
    </w:p>
    <w:p w14:paraId="43CC0A57" w14:textId="77777777" w:rsidR="004C38FE" w:rsidRPr="004C38FE" w:rsidRDefault="004C38FE" w:rsidP="006B7C07"/>
    <w:p w14:paraId="4A09A4A6" w14:textId="77777777" w:rsidR="006B7C07" w:rsidRDefault="006B7C07" w:rsidP="006B7C07"/>
    <w:p w14:paraId="3FD655E5" w14:textId="07DEC73C" w:rsidR="00B72BA3" w:rsidRDefault="00B72BA3" w:rsidP="00B72BA3">
      <w:pPr>
        <w:pStyle w:val="Caption"/>
        <w:ind w:left="720"/>
      </w:pPr>
      <w:bookmarkStart w:id="7" w:name="_Ref89164337"/>
      <w:r>
        <w:t xml:space="preserve">Table </w:t>
      </w:r>
      <w:fldSimple w:instr=" STYLEREF  \s &quot;RAN4 H1&quot; ">
        <w:r w:rsidR="00140E2E">
          <w:rPr>
            <w:noProof/>
            <w:cs/>
          </w:rPr>
          <w:t>‎</w:t>
        </w:r>
        <w:r w:rsidR="00140E2E">
          <w:rPr>
            <w:noProof/>
          </w:rPr>
          <w:t>2</w:t>
        </w:r>
      </w:fldSimple>
      <w:r w:rsidR="00D52DEA">
        <w:noBreakHyphen/>
      </w:r>
      <w:fldSimple w:instr=" SEQ Table \* ARABIC \s 1 ">
        <w:r w:rsidR="00D52DEA">
          <w:rPr>
            <w:noProof/>
          </w:rPr>
          <w:t>1</w:t>
        </w:r>
      </w:fldSimple>
      <w:bookmarkEnd w:id="7"/>
      <w:r>
        <w:t xml:space="preserve"> </w:t>
      </w:r>
      <w:r w:rsidR="00AF012B">
        <w:t>S</w:t>
      </w:r>
      <w:r>
        <w:t>umm</w:t>
      </w:r>
      <w:r w:rsidR="00AF012B">
        <w:t>a</w:t>
      </w:r>
      <w:r>
        <w:t xml:space="preserve">ry of requirements </w:t>
      </w:r>
      <w:r w:rsidR="00AF012B">
        <w:t>for</w:t>
      </w:r>
      <w:r>
        <w:t xml:space="preserve"> reduced </w:t>
      </w:r>
      <w:r w:rsidR="00140E2E">
        <w:t>capability</w:t>
      </w:r>
      <w:r>
        <w:t xml:space="preserve"> NR device use cases</w:t>
      </w:r>
    </w:p>
    <w:tbl>
      <w:tblPr>
        <w:tblStyle w:val="TableGrid"/>
        <w:tblW w:w="0" w:type="auto"/>
        <w:jc w:val="center"/>
        <w:tblLook w:val="04A0" w:firstRow="1" w:lastRow="0" w:firstColumn="1" w:lastColumn="0" w:noHBand="0" w:noVBand="1"/>
      </w:tblPr>
      <w:tblGrid>
        <w:gridCol w:w="1838"/>
        <w:gridCol w:w="2835"/>
        <w:gridCol w:w="2268"/>
        <w:gridCol w:w="2676"/>
      </w:tblGrid>
      <w:tr w:rsidR="00B72BA3" w14:paraId="17EB2860" w14:textId="77777777" w:rsidTr="006B7C07">
        <w:trPr>
          <w:jc w:val="center"/>
        </w:trPr>
        <w:tc>
          <w:tcPr>
            <w:tcW w:w="1838" w:type="dxa"/>
          </w:tcPr>
          <w:p w14:paraId="1CAA0A3C" w14:textId="48BB6D75" w:rsidR="00B72BA3" w:rsidRDefault="00B72BA3" w:rsidP="00D2513A">
            <w:pPr>
              <w:ind w:right="-99"/>
              <w:jc w:val="both"/>
            </w:pPr>
          </w:p>
        </w:tc>
        <w:tc>
          <w:tcPr>
            <w:tcW w:w="2835" w:type="dxa"/>
            <w:vAlign w:val="center"/>
          </w:tcPr>
          <w:p w14:paraId="425763AF" w14:textId="4570CF38" w:rsidR="00B72BA3" w:rsidRDefault="00B72BA3" w:rsidP="00D2513A">
            <w:pPr>
              <w:ind w:right="-99"/>
              <w:jc w:val="both"/>
            </w:pPr>
            <w:r w:rsidRPr="00E146FF">
              <w:rPr>
                <w:b/>
                <w:bCs/>
              </w:rPr>
              <w:t>Industrial Wireless Sensor</w:t>
            </w:r>
          </w:p>
        </w:tc>
        <w:tc>
          <w:tcPr>
            <w:tcW w:w="2268" w:type="dxa"/>
            <w:vAlign w:val="center"/>
          </w:tcPr>
          <w:p w14:paraId="2D97F9C8" w14:textId="5962FC2A" w:rsidR="00B72BA3" w:rsidRDefault="00B72BA3" w:rsidP="00D2513A">
            <w:pPr>
              <w:ind w:right="-99"/>
              <w:jc w:val="both"/>
            </w:pPr>
            <w:r w:rsidRPr="00E146FF">
              <w:rPr>
                <w:b/>
                <w:bCs/>
              </w:rPr>
              <w:t>Video Surveillance</w:t>
            </w:r>
          </w:p>
        </w:tc>
        <w:tc>
          <w:tcPr>
            <w:tcW w:w="2676" w:type="dxa"/>
            <w:vAlign w:val="center"/>
          </w:tcPr>
          <w:p w14:paraId="3A5632E4" w14:textId="18C82572" w:rsidR="00B72BA3" w:rsidRDefault="00B72BA3" w:rsidP="00D2513A">
            <w:pPr>
              <w:ind w:right="-99"/>
              <w:jc w:val="both"/>
            </w:pPr>
            <w:r w:rsidRPr="00E146FF">
              <w:rPr>
                <w:b/>
                <w:bCs/>
              </w:rPr>
              <w:t>Wearables</w:t>
            </w:r>
          </w:p>
        </w:tc>
      </w:tr>
      <w:tr w:rsidR="00B72BA3" w14:paraId="694372C8" w14:textId="77777777" w:rsidTr="006B7C07">
        <w:trPr>
          <w:jc w:val="center"/>
        </w:trPr>
        <w:tc>
          <w:tcPr>
            <w:tcW w:w="1838" w:type="dxa"/>
            <w:vAlign w:val="center"/>
          </w:tcPr>
          <w:p w14:paraId="3378B2A8" w14:textId="509E934D" w:rsidR="00B72BA3" w:rsidRDefault="0039289E" w:rsidP="00D2513A">
            <w:pPr>
              <w:ind w:right="-99"/>
              <w:jc w:val="both"/>
            </w:pPr>
            <w:r>
              <w:t>Peak b</w:t>
            </w:r>
            <w:r w:rsidR="00B72BA3" w:rsidRPr="00E146FF">
              <w:t>it Rate</w:t>
            </w:r>
          </w:p>
        </w:tc>
        <w:tc>
          <w:tcPr>
            <w:tcW w:w="2835" w:type="dxa"/>
            <w:vAlign w:val="center"/>
          </w:tcPr>
          <w:p w14:paraId="386AB152" w14:textId="6E85D8AC" w:rsidR="00B72BA3" w:rsidRDefault="00B72BA3" w:rsidP="00AF012B">
            <w:pPr>
              <w:pStyle w:val="TAC"/>
            </w:pPr>
            <w:r w:rsidRPr="00E146FF">
              <w:t>&lt; 2 Mbps</w:t>
            </w:r>
            <w:r w:rsidR="0039289E">
              <w:t xml:space="preserve"> UL and DL</w:t>
            </w:r>
          </w:p>
        </w:tc>
        <w:tc>
          <w:tcPr>
            <w:tcW w:w="2268" w:type="dxa"/>
            <w:vAlign w:val="center"/>
          </w:tcPr>
          <w:p w14:paraId="4D358A4F" w14:textId="0D2D2A9B" w:rsidR="00B72BA3" w:rsidRDefault="0039289E" w:rsidP="00AF012B">
            <w:pPr>
              <w:pStyle w:val="TAC"/>
            </w:pPr>
            <w:r>
              <w:t xml:space="preserve">Up to </w:t>
            </w:r>
            <w:r w:rsidR="00B72BA3" w:rsidRPr="00E146FF">
              <w:t xml:space="preserve">25 </w:t>
            </w:r>
            <w:r w:rsidR="00BB3110" w:rsidRPr="00E146FF">
              <w:t>Mbps UL</w:t>
            </w:r>
          </w:p>
        </w:tc>
        <w:tc>
          <w:tcPr>
            <w:tcW w:w="2676" w:type="dxa"/>
            <w:vAlign w:val="center"/>
          </w:tcPr>
          <w:p w14:paraId="7C64515A" w14:textId="77777777" w:rsidR="0039289E" w:rsidRPr="003563A7" w:rsidRDefault="00B72BA3" w:rsidP="00AF012B">
            <w:pPr>
              <w:pStyle w:val="TAC"/>
            </w:pPr>
            <w:r w:rsidRPr="003563A7">
              <w:t xml:space="preserve">Up to 150 Mbps DL </w:t>
            </w:r>
          </w:p>
          <w:p w14:paraId="37C059D8" w14:textId="5151558A" w:rsidR="00B72BA3" w:rsidRDefault="0039289E" w:rsidP="00AF012B">
            <w:pPr>
              <w:pStyle w:val="TAC"/>
            </w:pPr>
            <w:r w:rsidRPr="003563A7">
              <w:t xml:space="preserve">Up to </w:t>
            </w:r>
            <w:r w:rsidR="00B72BA3" w:rsidRPr="003563A7">
              <w:t>50 Mbps UL</w:t>
            </w:r>
          </w:p>
        </w:tc>
      </w:tr>
      <w:tr w:rsidR="00B72BA3" w14:paraId="01954E49" w14:textId="77777777" w:rsidTr="006B7C07">
        <w:trPr>
          <w:jc w:val="center"/>
        </w:trPr>
        <w:tc>
          <w:tcPr>
            <w:tcW w:w="1838" w:type="dxa"/>
            <w:vAlign w:val="center"/>
          </w:tcPr>
          <w:p w14:paraId="5B974F27" w14:textId="36720E62" w:rsidR="00B72BA3" w:rsidRDefault="00517329" w:rsidP="00D2513A">
            <w:pPr>
              <w:ind w:right="-99"/>
              <w:jc w:val="both"/>
            </w:pPr>
            <w:r>
              <w:t>L</w:t>
            </w:r>
            <w:r w:rsidR="00B72BA3" w:rsidRPr="00E146FF">
              <w:t>atency</w:t>
            </w:r>
          </w:p>
        </w:tc>
        <w:tc>
          <w:tcPr>
            <w:tcW w:w="2835" w:type="dxa"/>
            <w:vAlign w:val="center"/>
          </w:tcPr>
          <w:p w14:paraId="56C4659B" w14:textId="13CA69C5" w:rsidR="00B72BA3" w:rsidRPr="00E146FF" w:rsidRDefault="00B72BA3" w:rsidP="00AF012B">
            <w:pPr>
              <w:pStyle w:val="TAC"/>
            </w:pPr>
            <w:r w:rsidRPr="00E146FF">
              <w:t>&lt; 100 ms (end-to-end),</w:t>
            </w:r>
          </w:p>
          <w:p w14:paraId="477ACE5D" w14:textId="6F970DA1" w:rsidR="00B72BA3" w:rsidRDefault="00B72BA3" w:rsidP="00AF012B">
            <w:pPr>
              <w:pStyle w:val="TAC"/>
            </w:pPr>
            <w:r w:rsidRPr="00E146FF">
              <w:t>5–10 ms for safety related sensors</w:t>
            </w:r>
          </w:p>
        </w:tc>
        <w:tc>
          <w:tcPr>
            <w:tcW w:w="2268" w:type="dxa"/>
            <w:vAlign w:val="center"/>
          </w:tcPr>
          <w:p w14:paraId="4D4BA492" w14:textId="5748568C" w:rsidR="00B72BA3" w:rsidRDefault="00B72BA3" w:rsidP="00AF012B">
            <w:pPr>
              <w:pStyle w:val="TAC"/>
            </w:pPr>
            <w:r w:rsidRPr="00E146FF">
              <w:t>&lt; 500 ms</w:t>
            </w:r>
          </w:p>
        </w:tc>
        <w:tc>
          <w:tcPr>
            <w:tcW w:w="2676" w:type="dxa"/>
            <w:vAlign w:val="center"/>
          </w:tcPr>
          <w:p w14:paraId="69F54642" w14:textId="384B61C8" w:rsidR="00B72BA3" w:rsidRDefault="00890996" w:rsidP="00AF012B">
            <w:pPr>
              <w:pStyle w:val="TAC"/>
            </w:pPr>
            <w:r>
              <w:t>N/A</w:t>
            </w:r>
          </w:p>
        </w:tc>
      </w:tr>
      <w:tr w:rsidR="00B72BA3" w14:paraId="398683BA" w14:textId="77777777" w:rsidTr="006B7C07">
        <w:trPr>
          <w:jc w:val="center"/>
        </w:trPr>
        <w:tc>
          <w:tcPr>
            <w:tcW w:w="1838" w:type="dxa"/>
            <w:vAlign w:val="center"/>
          </w:tcPr>
          <w:p w14:paraId="57E9071B" w14:textId="0DB3668E" w:rsidR="00B72BA3" w:rsidRDefault="00B72BA3" w:rsidP="00D2513A">
            <w:pPr>
              <w:ind w:right="-99"/>
              <w:jc w:val="both"/>
            </w:pPr>
            <w:r w:rsidRPr="00E146FF">
              <w:t>Reliability</w:t>
            </w:r>
          </w:p>
        </w:tc>
        <w:tc>
          <w:tcPr>
            <w:tcW w:w="2835" w:type="dxa"/>
            <w:vAlign w:val="center"/>
          </w:tcPr>
          <w:p w14:paraId="21C286AE" w14:textId="4827E881" w:rsidR="00B72BA3" w:rsidRDefault="00B72BA3" w:rsidP="00AF012B">
            <w:pPr>
              <w:pStyle w:val="TAC"/>
            </w:pPr>
            <w:r w:rsidRPr="00E146FF">
              <w:t>99.99% (communication service availability)</w:t>
            </w:r>
          </w:p>
        </w:tc>
        <w:tc>
          <w:tcPr>
            <w:tcW w:w="2268" w:type="dxa"/>
            <w:vAlign w:val="center"/>
          </w:tcPr>
          <w:p w14:paraId="3EB5876B" w14:textId="27CF3353" w:rsidR="00B72BA3" w:rsidRDefault="00B72BA3" w:rsidP="00AF012B">
            <w:pPr>
              <w:pStyle w:val="TAC"/>
            </w:pPr>
            <w:r w:rsidRPr="00E146FF">
              <w:t>99% - 99.9%</w:t>
            </w:r>
          </w:p>
        </w:tc>
        <w:tc>
          <w:tcPr>
            <w:tcW w:w="2676" w:type="dxa"/>
            <w:vAlign w:val="center"/>
          </w:tcPr>
          <w:p w14:paraId="5518F547" w14:textId="09E917E1" w:rsidR="00B72BA3" w:rsidRDefault="00890996" w:rsidP="00AF012B">
            <w:pPr>
              <w:pStyle w:val="TAC"/>
            </w:pPr>
            <w:r>
              <w:t>N/A</w:t>
            </w:r>
          </w:p>
        </w:tc>
      </w:tr>
      <w:tr w:rsidR="00B72BA3" w14:paraId="416A5883" w14:textId="77777777" w:rsidTr="006B7C07">
        <w:trPr>
          <w:jc w:val="center"/>
        </w:trPr>
        <w:tc>
          <w:tcPr>
            <w:tcW w:w="1838" w:type="dxa"/>
            <w:vAlign w:val="center"/>
          </w:tcPr>
          <w:p w14:paraId="787855BA" w14:textId="68513036" w:rsidR="00B72BA3" w:rsidRDefault="00B72BA3" w:rsidP="00D2513A">
            <w:pPr>
              <w:ind w:right="-99"/>
              <w:jc w:val="both"/>
            </w:pPr>
            <w:r w:rsidRPr="00E146FF">
              <w:t>Battery Life</w:t>
            </w:r>
          </w:p>
        </w:tc>
        <w:tc>
          <w:tcPr>
            <w:tcW w:w="2835" w:type="dxa"/>
            <w:vAlign w:val="center"/>
          </w:tcPr>
          <w:p w14:paraId="3B7DB4A3" w14:textId="3E0F89BC" w:rsidR="00B72BA3" w:rsidRDefault="00B72BA3" w:rsidP="00AF012B">
            <w:pPr>
              <w:pStyle w:val="TAC"/>
            </w:pPr>
            <w:r w:rsidRPr="00E146FF">
              <w:t>Few years</w:t>
            </w:r>
          </w:p>
        </w:tc>
        <w:tc>
          <w:tcPr>
            <w:tcW w:w="2268" w:type="dxa"/>
            <w:vAlign w:val="center"/>
          </w:tcPr>
          <w:p w14:paraId="608792A0" w14:textId="64706D8F" w:rsidR="00B72BA3" w:rsidRDefault="00890996" w:rsidP="00AF012B">
            <w:pPr>
              <w:pStyle w:val="TAC"/>
            </w:pPr>
            <w:r>
              <w:t>N/A</w:t>
            </w:r>
          </w:p>
        </w:tc>
        <w:tc>
          <w:tcPr>
            <w:tcW w:w="2676" w:type="dxa"/>
            <w:vAlign w:val="center"/>
          </w:tcPr>
          <w:p w14:paraId="4C10F3EB" w14:textId="0FBDFCF6" w:rsidR="00B72BA3" w:rsidRDefault="00B72BA3" w:rsidP="00AF012B">
            <w:pPr>
              <w:pStyle w:val="TAC"/>
            </w:pPr>
            <w:r w:rsidRPr="00E146FF">
              <w:t>Multiple days (up to 1-2 weeks)</w:t>
            </w:r>
          </w:p>
        </w:tc>
      </w:tr>
      <w:tr w:rsidR="00B72BA3" w14:paraId="3F456602" w14:textId="77777777" w:rsidTr="006B7C07">
        <w:trPr>
          <w:jc w:val="center"/>
        </w:trPr>
        <w:tc>
          <w:tcPr>
            <w:tcW w:w="1838" w:type="dxa"/>
            <w:vAlign w:val="center"/>
          </w:tcPr>
          <w:p w14:paraId="27D260C6" w14:textId="77754125" w:rsidR="00B72BA3" w:rsidRDefault="00B72BA3" w:rsidP="00D2513A">
            <w:pPr>
              <w:ind w:right="-99"/>
              <w:jc w:val="both"/>
            </w:pPr>
            <w:r w:rsidRPr="00E146FF">
              <w:t>Others</w:t>
            </w:r>
          </w:p>
        </w:tc>
        <w:tc>
          <w:tcPr>
            <w:tcW w:w="2835" w:type="dxa"/>
            <w:vAlign w:val="center"/>
          </w:tcPr>
          <w:p w14:paraId="4CD754D6" w14:textId="7523C836" w:rsidR="00B72BA3" w:rsidRPr="00E146FF" w:rsidRDefault="00B72BA3" w:rsidP="00AF012B">
            <w:pPr>
              <w:pStyle w:val="TAC"/>
            </w:pPr>
            <w:r w:rsidRPr="00E146FF">
              <w:t>Device is stationary</w:t>
            </w:r>
          </w:p>
          <w:p w14:paraId="7BDE6576" w14:textId="5F1CD152" w:rsidR="00B72BA3" w:rsidRDefault="00B72BA3" w:rsidP="00AF012B">
            <w:pPr>
              <w:pStyle w:val="TAC"/>
            </w:pPr>
            <w:r w:rsidRPr="00E146FF">
              <w:t>Traffic is potentially asymmetric e.g</w:t>
            </w:r>
            <w:r w:rsidR="00AF012B" w:rsidRPr="00E146FF">
              <w:t>.,</w:t>
            </w:r>
            <w:r w:rsidRPr="00E146FF">
              <w:t xml:space="preserve"> UL heavy traffic</w:t>
            </w:r>
          </w:p>
        </w:tc>
        <w:tc>
          <w:tcPr>
            <w:tcW w:w="2268" w:type="dxa"/>
            <w:vAlign w:val="center"/>
          </w:tcPr>
          <w:p w14:paraId="1DE76A43" w14:textId="2D4AC0B2" w:rsidR="00B72BA3" w:rsidRDefault="00B72BA3" w:rsidP="00AF012B">
            <w:pPr>
              <w:pStyle w:val="TAC"/>
            </w:pPr>
            <w:r w:rsidRPr="00E146FF">
              <w:t>Traffic is dominated by UL transmission</w:t>
            </w:r>
          </w:p>
        </w:tc>
        <w:tc>
          <w:tcPr>
            <w:tcW w:w="2676" w:type="dxa"/>
            <w:vAlign w:val="center"/>
          </w:tcPr>
          <w:p w14:paraId="51E452B2" w14:textId="52F0B5A4" w:rsidR="00B72BA3" w:rsidRDefault="00B72BA3" w:rsidP="00AF012B">
            <w:pPr>
              <w:pStyle w:val="TAC"/>
            </w:pPr>
            <w:r w:rsidRPr="00E146FF">
              <w:t>Compact form factor device design may derive in 3 dB antenna efficiency loss for UL and DL</w:t>
            </w:r>
          </w:p>
        </w:tc>
      </w:tr>
    </w:tbl>
    <w:p w14:paraId="76D75E20" w14:textId="77777777" w:rsidR="004C38FE" w:rsidRPr="004C38FE" w:rsidRDefault="004C38FE" w:rsidP="006B7C07"/>
    <w:p w14:paraId="2A7F8FDB" w14:textId="77777777" w:rsidR="006B7C07" w:rsidRDefault="006B7C07" w:rsidP="006B7C07"/>
    <w:p w14:paraId="728F4982" w14:textId="4D2FF95D" w:rsidR="00EE7361" w:rsidRPr="007C229B" w:rsidRDefault="000E2313" w:rsidP="007C229B">
      <w:pPr>
        <w:pStyle w:val="RAN4H1"/>
      </w:pPr>
      <w:r>
        <w:t>RedCap</w:t>
      </w:r>
      <w:r w:rsidR="008B764D">
        <w:t xml:space="preserve"> </w:t>
      </w:r>
      <w:r w:rsidR="00B400E3">
        <w:t xml:space="preserve">specification changes relevant to </w:t>
      </w:r>
      <w:r w:rsidR="007810BE">
        <w:t xml:space="preserve">BS </w:t>
      </w:r>
      <w:r w:rsidR="008B764D">
        <w:t>demodulation performance</w:t>
      </w:r>
    </w:p>
    <w:p w14:paraId="0A811B2B" w14:textId="77777777" w:rsidR="004570FE" w:rsidRDefault="00EB5859" w:rsidP="004570FE">
      <w:pPr>
        <w:jc w:val="both"/>
      </w:pPr>
      <w:bookmarkStart w:id="8" w:name="_Hlk44430428"/>
      <w:r w:rsidRPr="00563A19">
        <w:t>In this section</w:t>
      </w:r>
      <w:r>
        <w:t>,</w:t>
      </w:r>
      <w:r w:rsidRPr="00563A19">
        <w:t xml:space="preserve"> we evaluate the potential </w:t>
      </w:r>
      <w:r>
        <w:t xml:space="preserve">BS </w:t>
      </w:r>
      <w:r w:rsidRPr="00563A19">
        <w:t xml:space="preserve">demodulation performance differences </w:t>
      </w:r>
      <w:r w:rsidR="00C51CEE">
        <w:t>of features</w:t>
      </w:r>
      <w:r w:rsidRPr="00563A19">
        <w:t xml:space="preserve"> introduced by the NR_</w:t>
      </w:r>
      <w:r>
        <w:t>RedCap</w:t>
      </w:r>
      <w:r w:rsidRPr="00563A19">
        <w:t xml:space="preserve"> </w:t>
      </w:r>
      <w:r>
        <w:t>WI</w:t>
      </w:r>
      <w:r w:rsidR="00C51CEE">
        <w:t>, over</w:t>
      </w:r>
      <w:r w:rsidR="00C51CEE" w:rsidRPr="00563A19">
        <w:t xml:space="preserve"> R</w:t>
      </w:r>
      <w:r w:rsidR="00C51CEE">
        <w:t>e</w:t>
      </w:r>
      <w:r w:rsidR="00C51CEE" w:rsidRPr="00563A19">
        <w:t>l-15</w:t>
      </w:r>
      <w:r w:rsidR="00C51CEE">
        <w:t>/16 baseline</w:t>
      </w:r>
      <w:r w:rsidRPr="00563A19">
        <w:t>.</w:t>
      </w:r>
      <w:r>
        <w:t xml:space="preserve"> </w:t>
      </w:r>
    </w:p>
    <w:p w14:paraId="1F31AD99" w14:textId="6345DECC" w:rsidR="00D81D0F" w:rsidRDefault="009151C1" w:rsidP="004570FE">
      <w:pPr>
        <w:jc w:val="both"/>
        <w:rPr>
          <w:rFonts w:asciiTheme="majorBidi" w:eastAsia="SimSun" w:hAnsiTheme="majorBidi" w:cstheme="majorBidi"/>
          <w:szCs w:val="20"/>
          <w:lang w:eastAsia="ja-JP"/>
        </w:rPr>
      </w:pPr>
      <w:r>
        <w:fldChar w:fldCharType="begin"/>
      </w:r>
      <w:r>
        <w:instrText xml:space="preserve"> REF _Ref89879140 \h </w:instrText>
      </w:r>
      <w:r>
        <w:fldChar w:fldCharType="separate"/>
      </w:r>
      <w:r>
        <w:t xml:space="preserve">Table </w:t>
      </w:r>
      <w:r>
        <w:rPr>
          <w:noProof/>
          <w:cs/>
        </w:rPr>
        <w:t>‎</w:t>
      </w:r>
      <w:r>
        <w:rPr>
          <w:noProof/>
        </w:rPr>
        <w:t>3</w:t>
      </w:r>
      <w:r>
        <w:noBreakHyphen/>
      </w:r>
      <w:r>
        <w:rPr>
          <w:noProof/>
        </w:rPr>
        <w:t>2</w:t>
      </w:r>
      <w:r>
        <w:fldChar w:fldCharType="end"/>
      </w:r>
      <w:r w:rsidR="0023638B">
        <w:t xml:space="preserve"> </w:t>
      </w:r>
      <w:r w:rsidR="004D32B9" w:rsidRPr="00CD43B8">
        <w:rPr>
          <w:lang w:val="en-GB"/>
        </w:rPr>
        <w:t>summarise</w:t>
      </w:r>
      <w:r w:rsidR="004D32B9">
        <w:rPr>
          <w:lang w:val="en-GB"/>
        </w:rPr>
        <w:t>s</w:t>
      </w:r>
      <w:r w:rsidR="00CD43B8" w:rsidRPr="00CD43B8">
        <w:rPr>
          <w:lang w:val="en-GB"/>
        </w:rPr>
        <w:t xml:space="preserve"> the </w:t>
      </w:r>
      <w:r w:rsidR="00CD43B8" w:rsidRPr="00CD43B8">
        <w:rPr>
          <w:rFonts w:asciiTheme="majorBidi" w:eastAsia="SimSun" w:hAnsiTheme="majorBidi" w:cstheme="majorBidi"/>
          <w:szCs w:val="20"/>
          <w:lang w:eastAsia="ja-JP"/>
        </w:rPr>
        <w:t>UE complexity reduction features</w:t>
      </w:r>
      <w:r w:rsidR="00FC15C3">
        <w:rPr>
          <w:rFonts w:asciiTheme="majorBidi" w:eastAsia="SimSun" w:hAnsiTheme="majorBidi" w:cstheme="majorBidi"/>
          <w:szCs w:val="20"/>
          <w:lang w:eastAsia="ja-JP"/>
        </w:rPr>
        <w:t xml:space="preserve"> defined in the WI</w:t>
      </w:r>
      <w:r w:rsidR="0023638B">
        <w:rPr>
          <w:rFonts w:asciiTheme="majorBidi" w:eastAsia="SimSun" w:hAnsiTheme="majorBidi" w:cstheme="majorBidi"/>
          <w:szCs w:val="20"/>
          <w:lang w:eastAsia="ja-JP"/>
        </w:rPr>
        <w:t xml:space="preserve"> and their expected impact </w:t>
      </w:r>
      <w:r w:rsidR="0023638B">
        <w:t>to BS demodulation</w:t>
      </w:r>
      <w:r w:rsidR="00FC15C3">
        <w:rPr>
          <w:rFonts w:asciiTheme="majorBidi" w:eastAsia="SimSun" w:hAnsiTheme="majorBidi" w:cstheme="majorBidi"/>
          <w:szCs w:val="20"/>
          <w:lang w:eastAsia="ja-JP"/>
        </w:rPr>
        <w:t>.</w:t>
      </w:r>
    </w:p>
    <w:p w14:paraId="25B9D5B5" w14:textId="77777777" w:rsidR="00045733" w:rsidRPr="00BC3305" w:rsidRDefault="00045733" w:rsidP="00BC3305">
      <w:pPr>
        <w:rPr>
          <w:rFonts w:asciiTheme="majorBidi" w:eastAsia="SimSun" w:hAnsiTheme="majorBidi" w:cstheme="majorBidi"/>
          <w:szCs w:val="20"/>
          <w:lang w:eastAsia="ja-JP"/>
        </w:rPr>
      </w:pPr>
    </w:p>
    <w:p w14:paraId="15DDA1B5" w14:textId="1D72E9CA" w:rsidR="00AA4D3F" w:rsidRDefault="00D52DEA" w:rsidP="00D52DEA">
      <w:pPr>
        <w:pStyle w:val="Caption"/>
      </w:pPr>
      <w:bookmarkStart w:id="9" w:name="_Ref89879140"/>
      <w:bookmarkStart w:id="10" w:name="_Ref89879111"/>
      <w:r>
        <w:t xml:space="preserve">Table </w:t>
      </w:r>
      <w:fldSimple w:instr=" STYLEREF  \s &quot;RAN4 H1&quot; ">
        <w:r>
          <w:rPr>
            <w:noProof/>
            <w:cs/>
          </w:rPr>
          <w:t>‎</w:t>
        </w:r>
        <w:r>
          <w:rPr>
            <w:noProof/>
          </w:rPr>
          <w:t>3</w:t>
        </w:r>
      </w:fldSimple>
      <w:r>
        <w:noBreakHyphen/>
      </w:r>
      <w:fldSimple w:instr=" SEQ Table \* ARABIC \s 1 ">
        <w:r>
          <w:rPr>
            <w:noProof/>
          </w:rPr>
          <w:t>2</w:t>
        </w:r>
      </w:fldSimple>
      <w:bookmarkEnd w:id="9"/>
      <w:r w:rsidR="009151C1">
        <w:t>: RedCap features and their expected Impact to BS demodulation</w:t>
      </w:r>
      <w:bookmarkEnd w:id="10"/>
    </w:p>
    <w:tbl>
      <w:tblPr>
        <w:tblStyle w:val="TableGrid"/>
        <w:tblW w:w="9776" w:type="dxa"/>
        <w:tblLook w:val="04A0" w:firstRow="1" w:lastRow="0" w:firstColumn="1" w:lastColumn="0" w:noHBand="0" w:noVBand="1"/>
      </w:tblPr>
      <w:tblGrid>
        <w:gridCol w:w="5158"/>
        <w:gridCol w:w="4618"/>
      </w:tblGrid>
      <w:tr w:rsidR="00FE4127" w14:paraId="7B93ABE0" w14:textId="77777777" w:rsidTr="3317AC6F">
        <w:tc>
          <w:tcPr>
            <w:tcW w:w="5158" w:type="dxa"/>
          </w:tcPr>
          <w:p w14:paraId="42D95862" w14:textId="77777777" w:rsidR="00FE4127" w:rsidRPr="006B5CF2" w:rsidRDefault="00FE4127" w:rsidP="003D5F25">
            <w:pPr>
              <w:pStyle w:val="TH"/>
            </w:pPr>
            <w:r>
              <w:t>Feature</w:t>
            </w:r>
          </w:p>
        </w:tc>
        <w:tc>
          <w:tcPr>
            <w:tcW w:w="4618" w:type="dxa"/>
          </w:tcPr>
          <w:p w14:paraId="272083FD" w14:textId="33A8ADD3" w:rsidR="00FE4127" w:rsidRPr="006B5CF2" w:rsidRDefault="003D336E" w:rsidP="003D5F25">
            <w:pPr>
              <w:pStyle w:val="TH"/>
            </w:pPr>
            <w:r w:rsidRPr="003D336E">
              <w:t xml:space="preserve">Observations / </w:t>
            </w:r>
            <w:r w:rsidR="00FE4127">
              <w:t>Expected Impact to BS demod</w:t>
            </w:r>
            <w:r w:rsidR="00783A1E">
              <w:t xml:space="preserve">ulation </w:t>
            </w:r>
          </w:p>
        </w:tc>
      </w:tr>
      <w:tr w:rsidR="00FE4127" w14:paraId="75E82257" w14:textId="77777777" w:rsidTr="3317AC6F">
        <w:tc>
          <w:tcPr>
            <w:tcW w:w="5158" w:type="dxa"/>
          </w:tcPr>
          <w:p w14:paraId="619B04BD" w14:textId="77777777" w:rsidR="00FE4127" w:rsidRDefault="00FE4127" w:rsidP="00496F76">
            <w:pPr>
              <w:ind w:right="-99"/>
              <w:jc w:val="both"/>
            </w:pPr>
            <w:r w:rsidRPr="00C547AE">
              <w:t>Reduced maximum UE bandwidth</w:t>
            </w:r>
            <w:r w:rsidR="00D86397">
              <w:t xml:space="preserve"> to:</w:t>
            </w:r>
          </w:p>
          <w:p w14:paraId="7A698084" w14:textId="702D043E" w:rsidR="00D86397" w:rsidRDefault="00D86397" w:rsidP="00D86397">
            <w:pPr>
              <w:pStyle w:val="ListParagraph"/>
              <w:numPr>
                <w:ilvl w:val="0"/>
                <w:numId w:val="9"/>
              </w:numPr>
              <w:ind w:right="-99"/>
              <w:jc w:val="both"/>
            </w:pPr>
            <w:r>
              <w:t>20 MHz in FR1</w:t>
            </w:r>
          </w:p>
          <w:p w14:paraId="5600AC5B" w14:textId="5D5F6A6B" w:rsidR="00D86397" w:rsidRPr="006B5CF2" w:rsidRDefault="00D86397" w:rsidP="00D86397">
            <w:pPr>
              <w:pStyle w:val="ListParagraph"/>
              <w:numPr>
                <w:ilvl w:val="0"/>
                <w:numId w:val="9"/>
              </w:numPr>
              <w:ind w:right="-99"/>
              <w:jc w:val="both"/>
            </w:pPr>
            <w:r>
              <w:t>100 MHz in FR2</w:t>
            </w:r>
          </w:p>
        </w:tc>
        <w:tc>
          <w:tcPr>
            <w:tcW w:w="4618" w:type="dxa"/>
          </w:tcPr>
          <w:p w14:paraId="3E122633" w14:textId="01654DBE" w:rsidR="00FE4127" w:rsidRDefault="00D86397" w:rsidP="00496F76">
            <w:pPr>
              <w:ind w:right="-99"/>
              <w:jc w:val="center"/>
            </w:pPr>
            <w:r w:rsidRPr="00436946">
              <w:rPr>
                <w:b/>
                <w:bCs/>
              </w:rPr>
              <w:t>No impact</w:t>
            </w:r>
            <w:r>
              <w:t xml:space="preserve"> is </w:t>
            </w:r>
            <w:r w:rsidR="007F61EC">
              <w:t>expected</w:t>
            </w:r>
            <w:r>
              <w:t xml:space="preserve"> </w:t>
            </w:r>
            <w:r w:rsidR="007F61EC">
              <w:rPr>
                <w:noProof/>
                <w:lang w:eastAsia="en-GB"/>
              </w:rPr>
              <w:t xml:space="preserve">for now </w:t>
            </w:r>
            <w:r w:rsidR="00901DD9">
              <w:rPr>
                <w:rFonts w:eastAsia="SimSun"/>
                <w:lang w:val="en-GB" w:eastAsia="zh-CN"/>
              </w:rPr>
              <w:t xml:space="preserve">because </w:t>
            </w:r>
            <w:r w:rsidR="00AD4B65">
              <w:rPr>
                <w:rFonts w:eastAsia="SimSun"/>
                <w:lang w:val="en-GB" w:eastAsia="zh-CN"/>
              </w:rPr>
              <w:t xml:space="preserve">the existing </w:t>
            </w:r>
            <w:r w:rsidR="00E36803">
              <w:rPr>
                <w:rFonts w:eastAsia="SimSun"/>
                <w:lang w:val="en-GB" w:eastAsia="zh-CN"/>
              </w:rPr>
              <w:t>test cases and</w:t>
            </w:r>
            <w:r w:rsidR="00901DD9">
              <w:rPr>
                <w:rFonts w:eastAsia="SimSun"/>
                <w:lang w:val="en-GB" w:eastAsia="zh-CN"/>
              </w:rPr>
              <w:t xml:space="preserve"> </w:t>
            </w:r>
            <w:r w:rsidR="00901DD9">
              <w:t>minimum BS requirements for PUSCH, PUCCH, and PRACH</w:t>
            </w:r>
            <w:r w:rsidR="00E36803">
              <w:t xml:space="preserve"> are </w:t>
            </w:r>
            <w:r w:rsidR="00C80DE3">
              <w:t>covering</w:t>
            </w:r>
            <w:r w:rsidR="00E36803">
              <w:t xml:space="preserve"> the </w:t>
            </w:r>
            <w:r w:rsidR="00C93478">
              <w:t xml:space="preserve">reduced </w:t>
            </w:r>
            <w:r w:rsidR="00E36803">
              <w:t xml:space="preserve">maximum </w:t>
            </w:r>
            <w:r w:rsidR="00841364">
              <w:t xml:space="preserve">RedCap </w:t>
            </w:r>
            <w:r w:rsidR="00E36803">
              <w:t>bandwidth</w:t>
            </w:r>
            <w:r w:rsidR="00F25A1F">
              <w:t xml:space="preserve">. </w:t>
            </w:r>
          </w:p>
        </w:tc>
      </w:tr>
      <w:tr w:rsidR="00FE4127" w14:paraId="1B7045E7" w14:textId="77777777" w:rsidTr="3317AC6F">
        <w:tc>
          <w:tcPr>
            <w:tcW w:w="5158" w:type="dxa"/>
          </w:tcPr>
          <w:p w14:paraId="29C12DF1" w14:textId="77777777" w:rsidR="00823917" w:rsidRDefault="00823917" w:rsidP="00823917">
            <w:r>
              <w:t>Reduced number of UE Rx/Tx antennas</w:t>
            </w:r>
          </w:p>
          <w:p w14:paraId="611B499B" w14:textId="399C7F8A" w:rsidR="00D21692" w:rsidRDefault="00D21692" w:rsidP="00D21692">
            <w:pPr>
              <w:pStyle w:val="ListParagraph"/>
              <w:numPr>
                <w:ilvl w:val="0"/>
                <w:numId w:val="9"/>
              </w:numPr>
            </w:pPr>
            <w:r>
              <w:t>In FR1:</w:t>
            </w:r>
          </w:p>
          <w:p w14:paraId="76BF8710" w14:textId="7E53CDDA" w:rsidR="00D21692" w:rsidRPr="00CD43B8" w:rsidRDefault="00D21692" w:rsidP="00EF1CF0">
            <w:pPr>
              <w:pStyle w:val="paragraph"/>
              <w:numPr>
                <w:ilvl w:val="0"/>
                <w:numId w:val="15"/>
              </w:numPr>
              <w:spacing w:before="0" w:beforeAutospacing="0" w:after="0" w:afterAutospacing="0"/>
              <w:ind w:left="1208" w:right="-96" w:hanging="357"/>
              <w:jc w:val="both"/>
              <w:textAlignment w:val="baseline"/>
              <w:rPr>
                <w:rFonts w:eastAsiaTheme="minorHAnsi" w:cstheme="minorBidi"/>
                <w:sz w:val="20"/>
                <w:szCs w:val="22"/>
                <w:lang w:eastAsia="en-US"/>
              </w:rPr>
            </w:pPr>
            <w:r w:rsidRPr="00CD43B8">
              <w:rPr>
                <w:rFonts w:eastAsiaTheme="minorHAnsi" w:cstheme="minorBidi"/>
                <w:sz w:val="20"/>
                <w:szCs w:val="22"/>
                <w:lang w:eastAsia="en-US"/>
              </w:rPr>
              <w:t>1Tx-1Rx</w:t>
            </w:r>
          </w:p>
          <w:p w14:paraId="6A428D37" w14:textId="700D2CA3" w:rsidR="00FE4127" w:rsidRPr="00D21692" w:rsidRDefault="00D21692" w:rsidP="00D21692">
            <w:pPr>
              <w:pStyle w:val="ListParagraph"/>
              <w:numPr>
                <w:ilvl w:val="0"/>
                <w:numId w:val="15"/>
              </w:numPr>
              <w:ind w:right="-99"/>
              <w:jc w:val="both"/>
            </w:pPr>
            <w:r w:rsidRPr="00D21692">
              <w:rPr>
                <w:lang w:val="fr-FR"/>
              </w:rPr>
              <w:t>1Tx-2Rx (optional)</w:t>
            </w:r>
          </w:p>
          <w:p w14:paraId="64D390F1" w14:textId="77777777" w:rsidR="00D21692" w:rsidRDefault="008A7AD3" w:rsidP="008A7AD3">
            <w:pPr>
              <w:pStyle w:val="ListParagraph"/>
              <w:numPr>
                <w:ilvl w:val="0"/>
                <w:numId w:val="9"/>
              </w:numPr>
            </w:pPr>
            <w:r>
              <w:t xml:space="preserve">In FR2: </w:t>
            </w:r>
          </w:p>
          <w:p w14:paraId="704C14D4" w14:textId="5134FC91" w:rsidR="008A7AD3" w:rsidRPr="00CD43B8" w:rsidRDefault="008A7AD3" w:rsidP="00EF1CF0">
            <w:pPr>
              <w:pStyle w:val="paragraph"/>
              <w:numPr>
                <w:ilvl w:val="0"/>
                <w:numId w:val="15"/>
              </w:numPr>
              <w:spacing w:before="0" w:beforeAutospacing="0" w:after="0" w:afterAutospacing="0"/>
              <w:ind w:left="1208" w:right="-96" w:hanging="357"/>
              <w:jc w:val="both"/>
              <w:textAlignment w:val="baseline"/>
              <w:rPr>
                <w:rFonts w:eastAsiaTheme="minorHAnsi" w:cstheme="minorBidi"/>
                <w:sz w:val="20"/>
                <w:szCs w:val="22"/>
                <w:lang w:eastAsia="en-US"/>
              </w:rPr>
            </w:pPr>
            <w:r w:rsidRPr="00CD43B8">
              <w:rPr>
                <w:rFonts w:eastAsiaTheme="minorHAnsi" w:cstheme="minorBidi"/>
                <w:sz w:val="20"/>
                <w:szCs w:val="22"/>
                <w:lang w:eastAsia="en-US"/>
              </w:rPr>
              <w:t>1Tx-1Rx</w:t>
            </w:r>
          </w:p>
          <w:p w14:paraId="657A4A7B" w14:textId="78CA2755" w:rsidR="008A7AD3" w:rsidRDefault="008A7AD3" w:rsidP="008A7AD3">
            <w:pPr>
              <w:pStyle w:val="paragraph"/>
              <w:numPr>
                <w:ilvl w:val="0"/>
                <w:numId w:val="15"/>
              </w:numPr>
              <w:ind w:right="-99"/>
              <w:jc w:val="both"/>
              <w:textAlignment w:val="baseline"/>
            </w:pPr>
            <w:r w:rsidRPr="008A7AD3">
              <w:rPr>
                <w:rFonts w:eastAsiaTheme="minorHAnsi" w:cstheme="minorBidi"/>
                <w:sz w:val="20"/>
                <w:szCs w:val="22"/>
                <w:lang w:eastAsia="en-US"/>
              </w:rPr>
              <w:t>1Tx-2Rx (optional)</w:t>
            </w:r>
          </w:p>
        </w:tc>
        <w:tc>
          <w:tcPr>
            <w:tcW w:w="4618" w:type="dxa"/>
          </w:tcPr>
          <w:p w14:paraId="1F8839A9" w14:textId="3172B106" w:rsidR="00FE4127" w:rsidRDefault="00FE4127" w:rsidP="00496F76">
            <w:pPr>
              <w:ind w:right="-99"/>
              <w:jc w:val="center"/>
            </w:pPr>
            <w:r w:rsidRPr="00436946">
              <w:rPr>
                <w:b/>
                <w:bCs/>
              </w:rPr>
              <w:t xml:space="preserve">No </w:t>
            </w:r>
            <w:r w:rsidR="00F17D70" w:rsidRPr="00436946">
              <w:rPr>
                <w:b/>
                <w:bCs/>
              </w:rPr>
              <w:t>i</w:t>
            </w:r>
            <w:r w:rsidRPr="00436946">
              <w:rPr>
                <w:b/>
                <w:bCs/>
              </w:rPr>
              <w:t>mpact</w:t>
            </w:r>
            <w:r w:rsidR="000B57B9">
              <w:t xml:space="preserve"> </w:t>
            </w:r>
            <w:r w:rsidR="00F17D70">
              <w:t xml:space="preserve">is seen for now </w:t>
            </w:r>
            <w:r w:rsidR="00783A1E">
              <w:t xml:space="preserve">because BS demodulation </w:t>
            </w:r>
            <w:r w:rsidR="00C34AB8">
              <w:t>performance</w:t>
            </w:r>
            <w:r w:rsidR="00783A1E">
              <w:t xml:space="preserve"> requirements </w:t>
            </w:r>
            <w:r w:rsidR="00C34AB8">
              <w:t xml:space="preserve">already </w:t>
            </w:r>
            <w:r w:rsidR="00783A1E">
              <w:t>covers 1Tx</w:t>
            </w:r>
            <w:r w:rsidR="00841364">
              <w:t>.</w:t>
            </w:r>
            <w:r w:rsidR="00783A1E">
              <w:t xml:space="preserve"> </w:t>
            </w:r>
          </w:p>
        </w:tc>
      </w:tr>
      <w:tr w:rsidR="00FE4127" w:rsidRPr="000A17F0" w14:paraId="57588606" w14:textId="77777777" w:rsidTr="3317AC6F">
        <w:tc>
          <w:tcPr>
            <w:tcW w:w="5158" w:type="dxa"/>
          </w:tcPr>
          <w:p w14:paraId="7373F766" w14:textId="77777777" w:rsidR="00FE4127" w:rsidRDefault="00FE4127" w:rsidP="00496F76">
            <w:pPr>
              <w:ind w:right="-99"/>
              <w:jc w:val="both"/>
            </w:pPr>
            <w:r>
              <w:t>Reduced m</w:t>
            </w:r>
            <w:r w:rsidRPr="00337817">
              <w:t>aximum number of DL MIMO layers</w:t>
            </w:r>
          </w:p>
          <w:p w14:paraId="30C12F10" w14:textId="77777777" w:rsidR="009B2482" w:rsidRDefault="009B2482" w:rsidP="009B2482">
            <w:pPr>
              <w:pStyle w:val="ListParagraph"/>
              <w:numPr>
                <w:ilvl w:val="0"/>
                <w:numId w:val="9"/>
              </w:numPr>
              <w:ind w:right="-99"/>
              <w:jc w:val="both"/>
            </w:pPr>
            <w:r w:rsidRPr="009B2482">
              <w:t>1 Rx branch, 1 DL MIMO layer is supported.</w:t>
            </w:r>
          </w:p>
          <w:p w14:paraId="3D368250" w14:textId="3DAFB9CD" w:rsidR="009B2482" w:rsidRDefault="009B2482" w:rsidP="009B2482">
            <w:pPr>
              <w:pStyle w:val="ListParagraph"/>
              <w:numPr>
                <w:ilvl w:val="0"/>
                <w:numId w:val="9"/>
              </w:numPr>
              <w:ind w:right="-99"/>
              <w:jc w:val="both"/>
            </w:pPr>
            <w:r>
              <w:t>2</w:t>
            </w:r>
            <w:r w:rsidRPr="009B2482">
              <w:t xml:space="preserve"> Rx branch, </w:t>
            </w:r>
            <w:r>
              <w:t>2</w:t>
            </w:r>
            <w:r w:rsidRPr="009B2482">
              <w:t xml:space="preserve"> DL MIMO layer is supported.</w:t>
            </w:r>
          </w:p>
        </w:tc>
        <w:tc>
          <w:tcPr>
            <w:tcW w:w="4618" w:type="dxa"/>
          </w:tcPr>
          <w:p w14:paraId="6F321745" w14:textId="47527AE9" w:rsidR="00FE4127" w:rsidRDefault="00FE4127" w:rsidP="00496F76">
            <w:pPr>
              <w:ind w:right="-99"/>
              <w:jc w:val="center"/>
            </w:pPr>
            <w:r w:rsidRPr="00436946">
              <w:rPr>
                <w:b/>
                <w:bCs/>
              </w:rPr>
              <w:t>No impact</w:t>
            </w:r>
            <w:r w:rsidR="00DE719B">
              <w:t xml:space="preserve"> / DL feature.</w:t>
            </w:r>
          </w:p>
        </w:tc>
      </w:tr>
      <w:tr w:rsidR="00FE4127" w:rsidRPr="00C26D33" w14:paraId="794C133E" w14:textId="77777777" w:rsidTr="3317AC6F">
        <w:tc>
          <w:tcPr>
            <w:tcW w:w="5158" w:type="dxa"/>
          </w:tcPr>
          <w:p w14:paraId="187582D5" w14:textId="77777777" w:rsidR="00FE4127" w:rsidRDefault="00FE4127" w:rsidP="00496F76">
            <w:pPr>
              <w:ind w:right="-99"/>
              <w:jc w:val="both"/>
            </w:pPr>
            <w:r w:rsidRPr="004F3189">
              <w:t>Relaxed maximum modulation order</w:t>
            </w:r>
          </w:p>
          <w:p w14:paraId="307FD171" w14:textId="77777777" w:rsidR="00CE5BA3" w:rsidRDefault="00CE5BA3" w:rsidP="00EF1CF0">
            <w:pPr>
              <w:pStyle w:val="paragraph"/>
              <w:spacing w:before="0" w:beforeAutospacing="0" w:after="0" w:afterAutospacing="0"/>
              <w:ind w:right="-96"/>
              <w:jc w:val="both"/>
              <w:textAlignment w:val="baseline"/>
              <w:rPr>
                <w:rFonts w:eastAsiaTheme="minorHAnsi" w:cstheme="minorBidi"/>
                <w:sz w:val="20"/>
                <w:szCs w:val="22"/>
                <w:lang w:val="en-GB" w:eastAsia="en-US"/>
              </w:rPr>
            </w:pPr>
            <w:r>
              <w:rPr>
                <w:rFonts w:eastAsiaTheme="minorHAnsi" w:cstheme="minorBidi"/>
                <w:sz w:val="20"/>
                <w:szCs w:val="22"/>
                <w:lang w:val="en-GB" w:eastAsia="en-US"/>
              </w:rPr>
              <w:t xml:space="preserve">FR1: </w:t>
            </w:r>
          </w:p>
          <w:p w14:paraId="766B9E0B" w14:textId="10316099" w:rsidR="00CE5BA3" w:rsidRPr="006B5CF2" w:rsidRDefault="00CE5BA3" w:rsidP="00EF1CF0">
            <w:pPr>
              <w:pStyle w:val="paragraph"/>
              <w:numPr>
                <w:ilvl w:val="0"/>
                <w:numId w:val="9"/>
              </w:numPr>
              <w:spacing w:before="0" w:beforeAutospacing="0" w:after="0" w:afterAutospacing="0"/>
              <w:ind w:right="-96"/>
              <w:jc w:val="both"/>
              <w:textAlignment w:val="baseline"/>
              <w:rPr>
                <w:rFonts w:eastAsiaTheme="minorHAnsi" w:cstheme="minorBidi"/>
                <w:sz w:val="20"/>
                <w:szCs w:val="22"/>
                <w:lang w:val="en-US" w:eastAsia="en-US"/>
              </w:rPr>
            </w:pPr>
            <w:r w:rsidRPr="00CD43B8">
              <w:rPr>
                <w:rFonts w:eastAsiaTheme="minorHAnsi" w:cstheme="minorBidi"/>
                <w:sz w:val="20"/>
                <w:szCs w:val="22"/>
                <w:lang w:val="en-GB" w:eastAsia="en-US"/>
              </w:rPr>
              <w:t>DL: 256-QAM (optional), 64-QAM mandatory​</w:t>
            </w:r>
          </w:p>
          <w:p w14:paraId="2D2F978E" w14:textId="621D461E" w:rsidR="00CE5BA3" w:rsidRDefault="00CE5BA3" w:rsidP="00EF1CF0">
            <w:pPr>
              <w:pStyle w:val="ListParagraph"/>
              <w:numPr>
                <w:ilvl w:val="0"/>
                <w:numId w:val="9"/>
              </w:numPr>
              <w:ind w:right="-96"/>
              <w:jc w:val="both"/>
            </w:pPr>
            <w:r w:rsidRPr="006B5CF2">
              <w:t>UL: 64-QAM</w:t>
            </w:r>
          </w:p>
          <w:p w14:paraId="651C8F3B" w14:textId="77777777" w:rsidR="007071C0" w:rsidRDefault="00CE5BA3" w:rsidP="00EF1CF0">
            <w:pPr>
              <w:ind w:right="-96"/>
              <w:jc w:val="both"/>
            </w:pPr>
            <w:r>
              <w:t>FR2:</w:t>
            </w:r>
          </w:p>
          <w:p w14:paraId="13F3BFCA" w14:textId="46A208B6" w:rsidR="00CE5BA3" w:rsidRPr="006B5CF2" w:rsidRDefault="00CE5BA3" w:rsidP="00EF1CF0">
            <w:pPr>
              <w:pStyle w:val="paragraph"/>
              <w:numPr>
                <w:ilvl w:val="0"/>
                <w:numId w:val="9"/>
              </w:numPr>
              <w:spacing w:before="0" w:beforeAutospacing="0" w:after="0" w:afterAutospacing="0"/>
              <w:ind w:right="-96"/>
              <w:jc w:val="both"/>
              <w:textAlignment w:val="baseline"/>
              <w:rPr>
                <w:rFonts w:eastAsiaTheme="minorHAnsi" w:cstheme="minorBidi"/>
                <w:sz w:val="20"/>
                <w:szCs w:val="22"/>
                <w:lang w:val="en-US" w:eastAsia="en-US"/>
              </w:rPr>
            </w:pPr>
            <w:r w:rsidRPr="00CD43B8">
              <w:rPr>
                <w:rFonts w:eastAsiaTheme="minorHAnsi" w:cstheme="minorBidi"/>
                <w:sz w:val="20"/>
                <w:szCs w:val="22"/>
                <w:lang w:val="en-GB" w:eastAsia="en-US"/>
              </w:rPr>
              <w:t xml:space="preserve">DL: 64-QAM </w:t>
            </w:r>
          </w:p>
          <w:p w14:paraId="091175F0" w14:textId="77777777" w:rsidR="00CE5BA3" w:rsidRDefault="00CE5BA3" w:rsidP="00EF1CF0">
            <w:pPr>
              <w:pStyle w:val="ListParagraph"/>
              <w:numPr>
                <w:ilvl w:val="0"/>
                <w:numId w:val="9"/>
              </w:numPr>
              <w:ind w:right="-96"/>
              <w:jc w:val="both"/>
            </w:pPr>
            <w:r w:rsidRPr="006B5CF2">
              <w:t>UL: 64-QAM</w:t>
            </w:r>
          </w:p>
          <w:p w14:paraId="7A1A894A" w14:textId="2346905A" w:rsidR="00CE5BA3" w:rsidRDefault="00CE5BA3" w:rsidP="00496F76">
            <w:pPr>
              <w:ind w:right="-99"/>
              <w:jc w:val="both"/>
            </w:pPr>
          </w:p>
        </w:tc>
        <w:tc>
          <w:tcPr>
            <w:tcW w:w="4618" w:type="dxa"/>
          </w:tcPr>
          <w:p w14:paraId="6711D869" w14:textId="719A39E1" w:rsidR="00FE4127" w:rsidRDefault="00FE4127" w:rsidP="00496F76">
            <w:pPr>
              <w:ind w:right="-99"/>
              <w:jc w:val="center"/>
            </w:pPr>
            <w:r w:rsidRPr="00436946">
              <w:rPr>
                <w:b/>
                <w:bCs/>
              </w:rPr>
              <w:t>No impact</w:t>
            </w:r>
            <w:r w:rsidR="007237A7">
              <w:t xml:space="preserve"> from UL modulation since RedCap UE</w:t>
            </w:r>
            <w:r w:rsidR="00E81E92">
              <w:t>s</w:t>
            </w:r>
            <w:r w:rsidR="007237A7">
              <w:t xml:space="preserve"> and </w:t>
            </w:r>
            <w:r w:rsidR="00B01B66">
              <w:t>non-RedCap</w:t>
            </w:r>
            <w:r w:rsidR="007237A7">
              <w:t xml:space="preserve"> UE</w:t>
            </w:r>
            <w:r w:rsidR="00E81E92">
              <w:t>s</w:t>
            </w:r>
            <w:r w:rsidR="007237A7">
              <w:t xml:space="preserve"> has </w:t>
            </w:r>
            <w:r w:rsidR="00416F4A">
              <w:t xml:space="preserve">the </w:t>
            </w:r>
            <w:r w:rsidR="007237A7">
              <w:t xml:space="preserve">same </w:t>
            </w:r>
            <w:r w:rsidR="00416F4A">
              <w:t>supported UL modulation</w:t>
            </w:r>
            <w:r w:rsidR="007237A7">
              <w:t xml:space="preserve">. </w:t>
            </w:r>
          </w:p>
        </w:tc>
      </w:tr>
      <w:tr w:rsidR="00FE4127" w:rsidRPr="00C26D33" w14:paraId="0EEE6E67" w14:textId="77777777" w:rsidTr="3317AC6F">
        <w:tc>
          <w:tcPr>
            <w:tcW w:w="5158" w:type="dxa"/>
          </w:tcPr>
          <w:p w14:paraId="768B31DF" w14:textId="7A5CE76A" w:rsidR="00A921A9" w:rsidRDefault="005023A3" w:rsidP="00496F76">
            <w:pPr>
              <w:ind w:right="-99"/>
              <w:jc w:val="both"/>
            </w:pPr>
            <w:r>
              <w:t>Half-duplex FDD operation</w:t>
            </w:r>
          </w:p>
        </w:tc>
        <w:tc>
          <w:tcPr>
            <w:tcW w:w="4618" w:type="dxa"/>
          </w:tcPr>
          <w:p w14:paraId="55053E0F" w14:textId="1AD34112" w:rsidR="00FE4127" w:rsidRDefault="00FE4127" w:rsidP="00496F76">
            <w:pPr>
              <w:ind w:right="-99"/>
              <w:jc w:val="center"/>
            </w:pPr>
            <w:r w:rsidRPr="00436946">
              <w:rPr>
                <w:b/>
                <w:bCs/>
              </w:rPr>
              <w:t>No impact</w:t>
            </w:r>
            <w:r w:rsidR="00197BE6">
              <w:t xml:space="preserve"> because the BS </w:t>
            </w:r>
            <w:r w:rsidR="00B953B1">
              <w:t>demod</w:t>
            </w:r>
            <w:r w:rsidR="00792DD4">
              <w:t>ulation</w:t>
            </w:r>
            <w:r w:rsidR="00B953B1">
              <w:t xml:space="preserve"> requirements are</w:t>
            </w:r>
            <w:r w:rsidR="00D16E78">
              <w:t xml:space="preserve"> FDD</w:t>
            </w:r>
            <w:r w:rsidR="00B953B1">
              <w:t>/TDD</w:t>
            </w:r>
            <w:r w:rsidR="00436946">
              <w:t xml:space="preserve"> and duplexing agnostic.</w:t>
            </w:r>
          </w:p>
        </w:tc>
      </w:tr>
      <w:tr w:rsidR="00A57C21" w:rsidRPr="00C26D33" w14:paraId="54E62951" w14:textId="77777777" w:rsidTr="3317AC6F">
        <w:tc>
          <w:tcPr>
            <w:tcW w:w="5158" w:type="dxa"/>
          </w:tcPr>
          <w:p w14:paraId="652E61F2" w14:textId="1CCBF9F2" w:rsidR="00A57C21" w:rsidRDefault="00A57C21" w:rsidP="00496F76">
            <w:pPr>
              <w:ind w:right="-99"/>
              <w:jc w:val="both"/>
            </w:pPr>
            <w:r>
              <w:t>Relaxed UE processing time</w:t>
            </w:r>
          </w:p>
        </w:tc>
        <w:tc>
          <w:tcPr>
            <w:tcW w:w="4618" w:type="dxa"/>
          </w:tcPr>
          <w:p w14:paraId="3F705E80" w14:textId="65C6C4AB" w:rsidR="00A57C21" w:rsidRDefault="00C93824" w:rsidP="00496F76">
            <w:pPr>
              <w:ind w:right="-99"/>
              <w:jc w:val="center"/>
            </w:pPr>
            <w:r w:rsidRPr="00436946">
              <w:rPr>
                <w:b/>
                <w:bCs/>
              </w:rPr>
              <w:t>No impact</w:t>
            </w:r>
            <w:r>
              <w:t xml:space="preserve"> is seen for now</w:t>
            </w:r>
          </w:p>
        </w:tc>
      </w:tr>
      <w:tr w:rsidR="00A57C21" w:rsidRPr="00C26D33" w14:paraId="0CC96983" w14:textId="77777777" w:rsidTr="3317AC6F">
        <w:tc>
          <w:tcPr>
            <w:tcW w:w="5158" w:type="dxa"/>
          </w:tcPr>
          <w:p w14:paraId="4E877191" w14:textId="0BEDA7A3" w:rsidR="00A57C21" w:rsidRDefault="00DB6B7B" w:rsidP="00496F76">
            <w:pPr>
              <w:ind w:right="-99"/>
              <w:jc w:val="both"/>
            </w:pPr>
            <w:r>
              <w:t>Reduced PDCCH monitoring</w:t>
            </w:r>
          </w:p>
        </w:tc>
        <w:tc>
          <w:tcPr>
            <w:tcW w:w="4618" w:type="dxa"/>
          </w:tcPr>
          <w:p w14:paraId="3D1C9693" w14:textId="0C597C98" w:rsidR="00A57C21" w:rsidRDefault="00DB6B7B" w:rsidP="00496F76">
            <w:pPr>
              <w:ind w:right="-99"/>
              <w:jc w:val="center"/>
            </w:pPr>
            <w:r w:rsidRPr="00436946">
              <w:rPr>
                <w:b/>
                <w:bCs/>
              </w:rPr>
              <w:t>No impact</w:t>
            </w:r>
            <w:r>
              <w:t xml:space="preserve"> </w:t>
            </w:r>
            <w:r w:rsidR="00436946">
              <w:t>/ DL feature.</w:t>
            </w:r>
          </w:p>
        </w:tc>
      </w:tr>
      <w:tr w:rsidR="00DB6B7B" w:rsidRPr="00C26D33" w14:paraId="3577AB0A" w14:textId="77777777" w:rsidTr="3317AC6F">
        <w:tc>
          <w:tcPr>
            <w:tcW w:w="5158" w:type="dxa"/>
          </w:tcPr>
          <w:p w14:paraId="57C7E386" w14:textId="3C6243FE" w:rsidR="00DB6B7B" w:rsidRDefault="0056788B" w:rsidP="00496F76">
            <w:pPr>
              <w:ind w:right="-99"/>
              <w:jc w:val="both"/>
            </w:pPr>
            <w:r>
              <w:t>Extended DRX for RRC Inactive and/or Idle</w:t>
            </w:r>
          </w:p>
        </w:tc>
        <w:tc>
          <w:tcPr>
            <w:tcW w:w="4618" w:type="dxa"/>
          </w:tcPr>
          <w:p w14:paraId="2A7068F8" w14:textId="4B3C3E3C" w:rsidR="00DB6B7B" w:rsidRDefault="0056788B" w:rsidP="00496F76">
            <w:pPr>
              <w:ind w:right="-99"/>
              <w:jc w:val="center"/>
            </w:pPr>
            <w:r w:rsidRPr="00436946">
              <w:rPr>
                <w:b/>
                <w:bCs/>
              </w:rPr>
              <w:t>No impact</w:t>
            </w:r>
            <w:r w:rsidR="00436946">
              <w:t xml:space="preserve"> / DL feature.</w:t>
            </w:r>
          </w:p>
        </w:tc>
      </w:tr>
      <w:tr w:rsidR="00DB6B7B" w:rsidRPr="00C26D33" w14:paraId="09ABDE49" w14:textId="77777777" w:rsidTr="3317AC6F">
        <w:tc>
          <w:tcPr>
            <w:tcW w:w="5158" w:type="dxa"/>
          </w:tcPr>
          <w:p w14:paraId="25EE4787" w14:textId="7F3DDF77" w:rsidR="00DB6B7B" w:rsidRDefault="00565EA6" w:rsidP="00496F76">
            <w:pPr>
              <w:ind w:right="-99"/>
              <w:jc w:val="both"/>
            </w:pPr>
            <w:r>
              <w:t>RRM relaxation for stationary devices</w:t>
            </w:r>
          </w:p>
        </w:tc>
        <w:tc>
          <w:tcPr>
            <w:tcW w:w="4618" w:type="dxa"/>
          </w:tcPr>
          <w:p w14:paraId="413AD937" w14:textId="15CDDB09" w:rsidR="00DB6B7B" w:rsidRDefault="00C93824" w:rsidP="00496F76">
            <w:pPr>
              <w:ind w:right="-99"/>
              <w:jc w:val="center"/>
            </w:pPr>
            <w:r w:rsidRPr="00436946">
              <w:rPr>
                <w:b/>
                <w:bCs/>
              </w:rPr>
              <w:t>No impact</w:t>
            </w:r>
            <w:r>
              <w:t xml:space="preserve"> is seen for now</w:t>
            </w:r>
          </w:p>
        </w:tc>
      </w:tr>
      <w:tr w:rsidR="00DB6B7B" w:rsidRPr="00C26D33" w14:paraId="7EADB791" w14:textId="77777777" w:rsidTr="3317AC6F">
        <w:tc>
          <w:tcPr>
            <w:tcW w:w="5158" w:type="dxa"/>
          </w:tcPr>
          <w:p w14:paraId="0FD35A1A" w14:textId="7FE520F8" w:rsidR="00DB6B7B" w:rsidRDefault="00565EA6" w:rsidP="00A75A9A">
            <w:r w:rsidRPr="00371C4C">
              <w:rPr>
                <w:b/>
                <w:bCs/>
              </w:rPr>
              <w:t>Coverage enhancement for PUSCH</w:t>
            </w:r>
            <w:r w:rsidR="00825942">
              <w:t xml:space="preserve"> </w:t>
            </w:r>
            <w:r w:rsidR="00371C4C">
              <w:t>[1]</w:t>
            </w:r>
            <w:r w:rsidR="007545BD">
              <w:t>:</w:t>
            </w:r>
          </w:p>
          <w:p w14:paraId="2BD7488B" w14:textId="77777777" w:rsidR="007545BD" w:rsidRPr="002A1C35" w:rsidRDefault="007545BD" w:rsidP="007545BD">
            <w:pPr>
              <w:pStyle w:val="B2"/>
              <w:ind w:left="0" w:firstLine="0"/>
              <w:jc w:val="both"/>
              <w:rPr>
                <w:rFonts w:eastAsia="SimSun"/>
                <w:lang w:val="en-GB" w:eastAsia="ja-JP"/>
              </w:rPr>
            </w:pPr>
            <w:r w:rsidRPr="002A1C35">
              <w:rPr>
                <w:lang w:val="en-GB"/>
              </w:rPr>
              <w:t>“</w:t>
            </w:r>
            <w:r w:rsidRPr="002A1C35">
              <w:rPr>
                <w:rFonts w:eastAsia="SimSun"/>
                <w:lang w:val="en-GB" w:eastAsia="ja-JP"/>
              </w:rPr>
              <w:t>Notes:</w:t>
            </w:r>
          </w:p>
          <w:p w14:paraId="60CE245D" w14:textId="2B1F8367" w:rsidR="00DB6B7B" w:rsidRPr="00371C4C" w:rsidRDefault="007545BD" w:rsidP="00371C4C">
            <w:pPr>
              <w:pStyle w:val="B1"/>
              <w:numPr>
                <w:ilvl w:val="0"/>
                <w:numId w:val="6"/>
              </w:numPr>
              <w:overflowPunct/>
              <w:autoSpaceDE/>
              <w:autoSpaceDN/>
              <w:adjustRightInd/>
              <w:spacing w:after="160" w:line="256" w:lineRule="auto"/>
              <w:ind w:left="720"/>
              <w:jc w:val="both"/>
              <w:textAlignment w:val="auto"/>
              <w:rPr>
                <w:rFonts w:eastAsia="SimSun"/>
                <w:lang w:eastAsia="ja-JP"/>
              </w:rPr>
            </w:pPr>
            <w:r>
              <w:rPr>
                <w:rFonts w:eastAsia="SimSun"/>
                <w:lang w:eastAsia="ja-JP"/>
              </w:rPr>
              <w:t>Uplink coverage enhancement solutions specified in the NR Coverage Enhancement WI (</w:t>
            </w:r>
            <w:r>
              <w:rPr>
                <w:lang w:eastAsia="zh-CN"/>
              </w:rPr>
              <w:t xml:space="preserve">NR_cov_enh) shall be assumed to be available also to RedCap UEs by default (with small modifications for RedCap UEs if found necessary). </w:t>
            </w:r>
            <w:r>
              <w:t>”</w:t>
            </w:r>
          </w:p>
        </w:tc>
        <w:tc>
          <w:tcPr>
            <w:tcW w:w="4618" w:type="dxa"/>
          </w:tcPr>
          <w:p w14:paraId="29855FB6" w14:textId="77777777" w:rsidR="00436946" w:rsidRDefault="00B43066" w:rsidP="00565EA6">
            <w:pPr>
              <w:ind w:right="-99"/>
            </w:pPr>
            <w:r w:rsidRPr="009F6F91">
              <w:rPr>
                <w:b/>
                <w:bCs/>
              </w:rPr>
              <w:t>C</w:t>
            </w:r>
            <w:r w:rsidR="00C93824" w:rsidRPr="009F6F91">
              <w:rPr>
                <w:b/>
                <w:bCs/>
              </w:rPr>
              <w:t xml:space="preserve">overage enhancement feature might impact the </w:t>
            </w:r>
            <w:r w:rsidR="00565EA6" w:rsidRPr="009F6F91">
              <w:rPr>
                <w:b/>
                <w:bCs/>
              </w:rPr>
              <w:t>BS demodulation performance</w:t>
            </w:r>
            <w:r w:rsidR="00565EA6">
              <w:t xml:space="preserve"> </w:t>
            </w:r>
            <w:r w:rsidR="00C93824">
              <w:t xml:space="preserve">and it will </w:t>
            </w:r>
            <w:r w:rsidR="008634B9">
              <w:t xml:space="preserve">be discussed and evaluated in a different </w:t>
            </w:r>
            <w:r w:rsidR="00826469">
              <w:t xml:space="preserve">RAN4 </w:t>
            </w:r>
            <w:r w:rsidR="00F31565">
              <w:t>a</w:t>
            </w:r>
            <w:r w:rsidR="008634B9">
              <w:t xml:space="preserve">genda item. </w:t>
            </w:r>
          </w:p>
          <w:p w14:paraId="518F8B12" w14:textId="77777777" w:rsidR="00DB6B7B" w:rsidRDefault="00826469" w:rsidP="00565EA6">
            <w:pPr>
              <w:ind w:right="-99"/>
            </w:pPr>
            <w:r>
              <w:t>We</w:t>
            </w:r>
            <w:r w:rsidR="00F31565">
              <w:t xml:space="preserve"> </w:t>
            </w:r>
            <w:r w:rsidR="00487696">
              <w:t xml:space="preserve">think the impact </w:t>
            </w:r>
            <w:r>
              <w:t xml:space="preserve">from UL coverage enhancement will </w:t>
            </w:r>
            <w:r w:rsidR="00C93824">
              <w:t xml:space="preserve">be the same for RedCap UEs and </w:t>
            </w:r>
            <w:r w:rsidR="00AE138C">
              <w:t>non-RedCap</w:t>
            </w:r>
            <w:r w:rsidR="00C93824">
              <w:t xml:space="preserve"> UEs.</w:t>
            </w:r>
            <w:r w:rsidR="00F31565">
              <w:t xml:space="preserve"> </w:t>
            </w:r>
            <w:r w:rsidR="00862A11">
              <w:t xml:space="preserve">Hence, no impact is seen for </w:t>
            </w:r>
            <w:r w:rsidR="00B328F8">
              <w:t>n</w:t>
            </w:r>
            <w:r w:rsidR="00862A11">
              <w:t>ow</w:t>
            </w:r>
          </w:p>
          <w:p w14:paraId="5F55EE8E" w14:textId="565C0A1C" w:rsidR="00DB6B7B" w:rsidRDefault="005E33CA" w:rsidP="00565EA6">
            <w:pPr>
              <w:ind w:right="-99"/>
            </w:pPr>
            <w:r>
              <w:t>Please see detailed observations below this table.</w:t>
            </w:r>
          </w:p>
        </w:tc>
      </w:tr>
      <w:tr w:rsidR="00565EA6" w:rsidRPr="00C26D33" w14:paraId="2C9AFF9E" w14:textId="77777777" w:rsidTr="3317AC6F">
        <w:tc>
          <w:tcPr>
            <w:tcW w:w="5158" w:type="dxa"/>
          </w:tcPr>
          <w:p w14:paraId="4F8D2FCC" w14:textId="77777777" w:rsidR="005A4582" w:rsidRDefault="005A4582" w:rsidP="005A4582">
            <w:r w:rsidRPr="00E17B9A">
              <w:t>Coverage recovery for PDSCH</w:t>
            </w:r>
          </w:p>
          <w:p w14:paraId="41C34A3A" w14:textId="7109AEAB" w:rsidR="00565EA6" w:rsidRDefault="005A4582" w:rsidP="005A4582">
            <w:r>
              <w:t>Coverage recovery for PDCCH</w:t>
            </w:r>
          </w:p>
        </w:tc>
        <w:tc>
          <w:tcPr>
            <w:tcW w:w="4618" w:type="dxa"/>
          </w:tcPr>
          <w:p w14:paraId="7C037B38" w14:textId="6B69E5E6" w:rsidR="00565EA6" w:rsidRDefault="005A4582" w:rsidP="00496F76">
            <w:pPr>
              <w:ind w:right="-99"/>
              <w:jc w:val="center"/>
            </w:pPr>
            <w:r w:rsidRPr="00A75A9A">
              <w:rPr>
                <w:b/>
                <w:bCs/>
              </w:rPr>
              <w:t>No impact</w:t>
            </w:r>
            <w:r w:rsidR="005E33CA">
              <w:t xml:space="preserve"> / DL feature.</w:t>
            </w:r>
          </w:p>
        </w:tc>
      </w:tr>
      <w:tr w:rsidR="00DB6B7B" w:rsidRPr="00C26D33" w14:paraId="0F059FFC" w14:textId="77777777" w:rsidTr="3317AC6F">
        <w:tc>
          <w:tcPr>
            <w:tcW w:w="5158" w:type="dxa"/>
          </w:tcPr>
          <w:p w14:paraId="0847A54C" w14:textId="22384D7C" w:rsidR="0033583A" w:rsidRDefault="0033583A" w:rsidP="00E02E40">
            <w:r>
              <w:t>Definition and constraining of reduced capabilities</w:t>
            </w:r>
            <w:r w:rsidR="0A8AAFEC">
              <w:t>’</w:t>
            </w:r>
            <w:r>
              <w:t xml:space="preserve"> features</w:t>
            </w:r>
          </w:p>
          <w:p w14:paraId="3FEDEB7A" w14:textId="54DB296A" w:rsidR="00FB6D6D" w:rsidRDefault="009C19FE" w:rsidP="00E02E40">
            <w:r>
              <w:t xml:space="preserve">     </w:t>
            </w:r>
            <w:r w:rsidR="00FB6D6D">
              <w:t>Main RAN1/RAN2 agreements can be summarized as:</w:t>
            </w:r>
          </w:p>
          <w:p w14:paraId="3F08CBDB" w14:textId="40B8015B" w:rsidR="00E02E40" w:rsidRDefault="00E02E40" w:rsidP="0033583A">
            <w:pPr>
              <w:pStyle w:val="ListParagraph"/>
              <w:numPr>
                <w:ilvl w:val="0"/>
                <w:numId w:val="9"/>
              </w:numPr>
            </w:pPr>
            <w:r w:rsidRPr="00CD43B8">
              <w:t>One RedCap UE type to be defined​</w:t>
            </w:r>
          </w:p>
          <w:p w14:paraId="2FDC1F42" w14:textId="20D67C7B" w:rsidR="00E02E40" w:rsidRDefault="0033583A" w:rsidP="0033583A">
            <w:pPr>
              <w:pStyle w:val="ListParagraph"/>
              <w:numPr>
                <w:ilvl w:val="0"/>
                <w:numId w:val="9"/>
              </w:numPr>
            </w:pPr>
            <w:r w:rsidRPr="00CD43B8">
              <w:t>RedCap UE supports only SA mode and single connectivity with operation in a single carrier at a time</w:t>
            </w:r>
          </w:p>
          <w:p w14:paraId="5F9A9F96" w14:textId="73F10CFC" w:rsidR="00DB6B7B" w:rsidRDefault="006904D5" w:rsidP="00E83AAA">
            <w:pPr>
              <w:pStyle w:val="ListParagraph"/>
              <w:numPr>
                <w:ilvl w:val="0"/>
                <w:numId w:val="9"/>
              </w:numPr>
            </w:pPr>
            <w:r w:rsidRPr="006D31F0">
              <w:rPr>
                <w:rFonts w:asciiTheme="majorBidi" w:eastAsia="SimSun" w:hAnsiTheme="majorBidi" w:cstheme="majorBidi"/>
                <w:bCs/>
                <w:lang w:eastAsia="ja-JP"/>
              </w:rPr>
              <w:t>RRM measurement relaxations for neighbouring cells for RedCap</w:t>
            </w:r>
          </w:p>
        </w:tc>
        <w:tc>
          <w:tcPr>
            <w:tcW w:w="4618" w:type="dxa"/>
          </w:tcPr>
          <w:p w14:paraId="49E91CE0" w14:textId="78FB002E" w:rsidR="00DB6B7B" w:rsidRDefault="00184830" w:rsidP="00496F76">
            <w:pPr>
              <w:ind w:right="-99"/>
              <w:jc w:val="center"/>
            </w:pPr>
            <w:r w:rsidRPr="00A75A9A">
              <w:rPr>
                <w:b/>
                <w:bCs/>
              </w:rPr>
              <w:t>No impact</w:t>
            </w:r>
            <w:r>
              <w:t xml:space="preserve"> is seen for now</w:t>
            </w:r>
          </w:p>
        </w:tc>
      </w:tr>
      <w:tr w:rsidR="00E02E40" w:rsidRPr="00C26D33" w14:paraId="6C7F8BC0" w14:textId="77777777" w:rsidTr="3317AC6F">
        <w:tc>
          <w:tcPr>
            <w:tcW w:w="5158" w:type="dxa"/>
          </w:tcPr>
          <w:p w14:paraId="4A829E3C" w14:textId="77777777" w:rsidR="00E02E40" w:rsidRDefault="00E83AAA" w:rsidP="00E02E40">
            <w:r>
              <w:t>UE identification and access restrictions</w:t>
            </w:r>
            <w:r w:rsidRPr="00A9519E">
              <w:t xml:space="preserve"> </w:t>
            </w:r>
            <w:r>
              <w:t>features</w:t>
            </w:r>
          </w:p>
          <w:p w14:paraId="7794EE36" w14:textId="67D75962" w:rsidR="00FB6D6D" w:rsidRDefault="009C19FE" w:rsidP="00E02E40">
            <w:r>
              <w:t xml:space="preserve">     </w:t>
            </w:r>
            <w:r w:rsidR="00FB6D6D">
              <w:t>Main RAN1/RAN2 agreements can be summarized as:</w:t>
            </w:r>
          </w:p>
          <w:p w14:paraId="71929438" w14:textId="77777777" w:rsidR="00E83AAA" w:rsidRDefault="00E83AAA" w:rsidP="00E83AAA">
            <w:pPr>
              <w:pStyle w:val="ListParagraph"/>
              <w:numPr>
                <w:ilvl w:val="0"/>
                <w:numId w:val="9"/>
              </w:numPr>
            </w:pPr>
            <w:r w:rsidRPr="00CD43B8">
              <w:t>Early identification of RedCap UE possible in Msg1/Msg3/MsgA</w:t>
            </w:r>
          </w:p>
          <w:p w14:paraId="6EADE148" w14:textId="7305F557" w:rsidR="00184830" w:rsidRDefault="00184830" w:rsidP="00E83AAA">
            <w:pPr>
              <w:pStyle w:val="ListParagraph"/>
              <w:numPr>
                <w:ilvl w:val="0"/>
                <w:numId w:val="9"/>
              </w:numPr>
            </w:pPr>
            <w:r w:rsidRPr="00CD43B8">
              <w:t>System information to indicate whether a RedCap UE can camp on the cell, can be specific to the number of Rx branches of the UE</w:t>
            </w:r>
          </w:p>
          <w:p w14:paraId="6AD7E129" w14:textId="563C2E60" w:rsidR="00EE7DCE" w:rsidRDefault="00EE7DCE" w:rsidP="00E83AAA">
            <w:pPr>
              <w:pStyle w:val="ListParagraph"/>
              <w:numPr>
                <w:ilvl w:val="0"/>
                <w:numId w:val="9"/>
              </w:numPr>
            </w:pPr>
            <w:r w:rsidRPr="00A05A99">
              <w:t>RedCap UE is not expected to operate in a BWP exceeding maximum RedCap UE bandwidth</w:t>
            </w:r>
          </w:p>
          <w:p w14:paraId="02886F03" w14:textId="5DCBEB12" w:rsidR="00FB6D6D" w:rsidRPr="00CD43B8" w:rsidRDefault="00FB6D6D" w:rsidP="00E83AAA">
            <w:pPr>
              <w:pStyle w:val="ListParagraph"/>
              <w:numPr>
                <w:ilvl w:val="0"/>
                <w:numId w:val="9"/>
              </w:numPr>
            </w:pPr>
            <w:r w:rsidRPr="00B462A5">
              <w:t>PUCCH intra-slot hopping for Msg4/MsgB can be disabled for separate initial UL BWP</w:t>
            </w:r>
          </w:p>
        </w:tc>
        <w:tc>
          <w:tcPr>
            <w:tcW w:w="4618" w:type="dxa"/>
          </w:tcPr>
          <w:p w14:paraId="47178614" w14:textId="5042D8A0" w:rsidR="00E02E40" w:rsidRDefault="00184830" w:rsidP="00496F76">
            <w:pPr>
              <w:ind w:right="-99"/>
              <w:jc w:val="center"/>
            </w:pPr>
            <w:r w:rsidRPr="00A75A9A">
              <w:rPr>
                <w:b/>
                <w:bCs/>
              </w:rPr>
              <w:t>No impact</w:t>
            </w:r>
            <w:r>
              <w:t xml:space="preserve"> is seen for now</w:t>
            </w:r>
          </w:p>
        </w:tc>
      </w:tr>
    </w:tbl>
    <w:p w14:paraId="4C0C0E4A" w14:textId="741F5BA0" w:rsidR="00850E93" w:rsidRDefault="00850E93" w:rsidP="00390412"/>
    <w:p w14:paraId="3A01FD68" w14:textId="6EE20C17" w:rsidR="009E63A8" w:rsidRPr="009E63A8" w:rsidRDefault="00226C35" w:rsidP="009E63A8">
      <w:r>
        <w:t xml:space="preserve">Following </w:t>
      </w:r>
      <w:r w:rsidR="00920ECD">
        <w:fldChar w:fldCharType="begin"/>
      </w:r>
      <w:r w:rsidR="00920ECD">
        <w:instrText xml:space="preserve"> REF _Ref89879140 \h </w:instrText>
      </w:r>
      <w:r w:rsidR="00920ECD">
        <w:fldChar w:fldCharType="separate"/>
      </w:r>
      <w:r w:rsidR="00920ECD">
        <w:t xml:space="preserve">Table </w:t>
      </w:r>
      <w:r w:rsidR="00920ECD">
        <w:rPr>
          <w:noProof/>
          <w:cs/>
        </w:rPr>
        <w:t>‎</w:t>
      </w:r>
      <w:r w:rsidR="00920ECD">
        <w:rPr>
          <w:noProof/>
        </w:rPr>
        <w:t>3</w:t>
      </w:r>
      <w:r w:rsidR="00920ECD">
        <w:noBreakHyphen/>
      </w:r>
      <w:r w:rsidR="00920ECD">
        <w:rPr>
          <w:noProof/>
        </w:rPr>
        <w:t>2</w:t>
      </w:r>
      <w:r w:rsidR="00920ECD">
        <w:fldChar w:fldCharType="end"/>
      </w:r>
      <w:r>
        <w:t xml:space="preserve">, we do not expect BS demodulation performance impact, </w:t>
      </w:r>
      <w:r w:rsidR="000E2A42">
        <w:t>with</w:t>
      </w:r>
      <w:r>
        <w:t xml:space="preserve"> the </w:t>
      </w:r>
      <w:r w:rsidR="000E2A42">
        <w:t>potential exception of the coverage enhancement feature compatibility requirement, highlighted in the WID [1]:</w:t>
      </w:r>
    </w:p>
    <w:tbl>
      <w:tblPr>
        <w:tblStyle w:val="TableGrid"/>
        <w:tblW w:w="4500" w:type="pct"/>
        <w:jc w:val="center"/>
        <w:tblLook w:val="04A0" w:firstRow="1" w:lastRow="0" w:firstColumn="1" w:lastColumn="0" w:noHBand="0" w:noVBand="1"/>
      </w:tblPr>
      <w:tblGrid>
        <w:gridCol w:w="8655"/>
      </w:tblGrid>
      <w:tr w:rsidR="000E2A42" w14:paraId="06F5A675" w14:textId="77777777" w:rsidTr="000E2A42">
        <w:trPr>
          <w:jc w:val="center"/>
        </w:trPr>
        <w:tc>
          <w:tcPr>
            <w:tcW w:w="9617" w:type="dxa"/>
          </w:tcPr>
          <w:p w14:paraId="198A4804" w14:textId="77777777" w:rsidR="002C13B6" w:rsidRPr="002C13B6" w:rsidRDefault="002C13B6" w:rsidP="002C13B6">
            <w:pPr>
              <w:spacing w:line="256" w:lineRule="auto"/>
              <w:jc w:val="both"/>
              <w:rPr>
                <w:rFonts w:ascii="Calibri" w:eastAsia="SimSun" w:hAnsi="Calibri" w:cs="Times New Roman"/>
                <w:sz w:val="22"/>
                <w:lang w:val="en-GB" w:eastAsia="ja-JP"/>
              </w:rPr>
            </w:pPr>
            <w:r w:rsidRPr="002C13B6">
              <w:rPr>
                <w:rFonts w:ascii="Calibri" w:eastAsia="SimSun" w:hAnsi="Calibri" w:cs="Times New Roman"/>
                <w:sz w:val="22"/>
                <w:lang w:val="en-GB" w:eastAsia="ja-JP"/>
              </w:rPr>
              <w:t>Notes:</w:t>
            </w:r>
          </w:p>
          <w:p w14:paraId="03BD0F03" w14:textId="513AFFE1" w:rsidR="000E2A42" w:rsidRPr="002C13B6" w:rsidRDefault="002C13B6" w:rsidP="002C13B6">
            <w:pPr>
              <w:numPr>
                <w:ilvl w:val="0"/>
                <w:numId w:val="6"/>
              </w:numPr>
              <w:spacing w:line="256" w:lineRule="auto"/>
              <w:ind w:left="720"/>
              <w:jc w:val="both"/>
              <w:rPr>
                <w:rFonts w:ascii="Calibri" w:eastAsia="SimSun" w:hAnsi="Calibri" w:cs="Times New Roman"/>
                <w:sz w:val="22"/>
                <w:lang w:val="en-GB" w:eastAsia="ja-JP"/>
              </w:rPr>
            </w:pPr>
            <w:r w:rsidRPr="002C13B6">
              <w:rPr>
                <w:rFonts w:ascii="Calibri" w:eastAsia="SimSun" w:hAnsi="Calibri" w:cs="Times New Roman"/>
                <w:sz w:val="22"/>
                <w:lang w:val="en-GB" w:eastAsia="ja-JP"/>
              </w:rPr>
              <w:t>Uplink coverage enhancement solutions specified in the NR Coverage Enhancement WI (</w:t>
            </w:r>
            <w:r w:rsidRPr="002C13B6">
              <w:rPr>
                <w:rFonts w:ascii="Calibri" w:eastAsia="Calibri" w:hAnsi="Calibri" w:cs="Times New Roman"/>
                <w:sz w:val="22"/>
                <w:lang w:val="en-GB" w:eastAsia="zh-CN"/>
              </w:rPr>
              <w:t xml:space="preserve">NR_cov_enh) shall be assumed to be available also to RedCap UEs by default (with small modifications for RedCap UEs if found necessary). </w:t>
            </w:r>
          </w:p>
        </w:tc>
      </w:tr>
    </w:tbl>
    <w:p w14:paraId="5E019109" w14:textId="77777777" w:rsidR="003E2017" w:rsidRPr="003E2017" w:rsidRDefault="003E2017" w:rsidP="003E2017"/>
    <w:p w14:paraId="5BCA9AB1" w14:textId="2C81A2DE" w:rsidR="004F616A" w:rsidRPr="004F616A" w:rsidRDefault="001F0D50" w:rsidP="00F10E5D">
      <w:pPr>
        <w:jc w:val="both"/>
      </w:pPr>
      <w:r>
        <w:t xml:space="preserve">It is our understanding that </w:t>
      </w:r>
      <w:r w:rsidRPr="001F0D50">
        <w:t>the impact from UL coverage enhancement will be the same for RedCap UEs and non-RedCap UEs</w:t>
      </w:r>
      <w:r>
        <w:t xml:space="preserve">. </w:t>
      </w:r>
      <w:r w:rsidR="00D41F50">
        <w:br/>
      </w:r>
      <w:r w:rsidR="00AB7870">
        <w:t xml:space="preserve">From a work organization point of view, it would be </w:t>
      </w:r>
      <w:r w:rsidR="00C07027">
        <w:t>beneficial</w:t>
      </w:r>
      <w:r w:rsidR="00AB7870">
        <w:t xml:space="preserve"> to interact with the NR_cov_enh WI to make </w:t>
      </w:r>
      <w:r w:rsidR="00C12091">
        <w:t xml:space="preserve">sure the requirements there will also be </w:t>
      </w:r>
      <w:r w:rsidR="00C07027">
        <w:t xml:space="preserve">applicable and </w:t>
      </w:r>
      <w:r w:rsidR="00C12091">
        <w:t xml:space="preserve">testable </w:t>
      </w:r>
      <w:r w:rsidR="00C07027">
        <w:t xml:space="preserve">in redcap devices. </w:t>
      </w:r>
      <w:r w:rsidR="00FF3ABE">
        <w:t>However, it is not possible for the recap WI to dictate the way forward to the cov</w:t>
      </w:r>
      <w:r w:rsidR="00B05057">
        <w:t>_</w:t>
      </w:r>
      <w:r w:rsidR="00FF3ABE">
        <w:t>enh WI.</w:t>
      </w:r>
      <w:r w:rsidR="000338DA">
        <w:t xml:space="preserve"> It is unclear </w:t>
      </w:r>
      <w:r w:rsidR="004248DA">
        <w:t>how to resolve this situation.</w:t>
      </w:r>
    </w:p>
    <w:p w14:paraId="38A852EA" w14:textId="330C165C" w:rsidR="001676C3" w:rsidRPr="001676C3" w:rsidRDefault="00451359" w:rsidP="004D388E">
      <w:pPr>
        <w:pStyle w:val="RAN4observation0"/>
        <w:jc w:val="both"/>
      </w:pPr>
      <w:bookmarkStart w:id="11" w:name="_Hlk90040197"/>
      <w:r>
        <w:t xml:space="preserve">If the requirements decided in the cov_enh WI are in line, i.e., </w:t>
      </w:r>
      <w:r w:rsidR="008A60A4">
        <w:t xml:space="preserve">are </w:t>
      </w:r>
      <w:r>
        <w:t>applicable and testable</w:t>
      </w:r>
      <w:r w:rsidR="008A60A4">
        <w:t>,</w:t>
      </w:r>
      <w:r>
        <w:t xml:space="preserve"> in redcap devices</w:t>
      </w:r>
      <w:r w:rsidR="007E248E">
        <w:t>, then the redcap WI does not have any BS demodulation impact.</w:t>
      </w:r>
    </w:p>
    <w:p w14:paraId="18E1A875" w14:textId="361B9C03" w:rsidR="007E248E" w:rsidRPr="007E248E" w:rsidRDefault="00897F7E" w:rsidP="004D388E">
      <w:pPr>
        <w:pStyle w:val="RAN4proposal"/>
        <w:jc w:val="both"/>
        <w:rPr>
          <w:lang w:val="en-GB"/>
        </w:rPr>
      </w:pPr>
      <w:r>
        <w:rPr>
          <w:lang w:val="en-GB"/>
        </w:rPr>
        <w:t xml:space="preserve">RAN4 to decide, if </w:t>
      </w:r>
      <w:r w:rsidR="00A02E43">
        <w:rPr>
          <w:lang w:val="en-GB"/>
        </w:rPr>
        <w:t xml:space="preserve">the </w:t>
      </w:r>
      <w:r w:rsidR="00A645A5">
        <w:rPr>
          <w:lang w:val="en-GB"/>
        </w:rPr>
        <w:t xml:space="preserve">cov_enh </w:t>
      </w:r>
      <w:r w:rsidR="00480887">
        <w:rPr>
          <w:lang w:val="en-GB"/>
        </w:rPr>
        <w:t>WI can be relied upon to produ</w:t>
      </w:r>
      <w:r w:rsidR="007E36E8">
        <w:rPr>
          <w:lang w:val="en-GB"/>
        </w:rPr>
        <w:t xml:space="preserve">ce </w:t>
      </w:r>
      <w:r w:rsidR="007E36E8">
        <w:t xml:space="preserve">applicable and testable BS demodulation performance requirements for the redcap WI. Depending on outcome, </w:t>
      </w:r>
      <w:r w:rsidR="00EE60C9">
        <w:t>it can be</w:t>
      </w:r>
      <w:r w:rsidR="007E36E8">
        <w:t xml:space="preserve"> </w:t>
      </w:r>
      <w:r w:rsidR="00FA582A">
        <w:t xml:space="preserve">required to </w:t>
      </w:r>
      <w:r w:rsidR="002D33B2">
        <w:t>include BS demod</w:t>
      </w:r>
      <w:r w:rsidR="00951AE7">
        <w:t>ulation</w:t>
      </w:r>
      <w:r w:rsidR="002D33B2">
        <w:t xml:space="preserve"> </w:t>
      </w:r>
      <w:r w:rsidR="001144D1">
        <w:t>on the agenda in future meetings, to follow the coverage enhancement developments.</w:t>
      </w:r>
    </w:p>
    <w:p w14:paraId="56FA4D39" w14:textId="77777777" w:rsidR="001144D1" w:rsidRPr="00FB297C" w:rsidRDefault="001144D1" w:rsidP="00FB297C">
      <w:bookmarkStart w:id="12" w:name="_Hlk46909131"/>
      <w:bookmarkEnd w:id="8"/>
      <w:bookmarkEnd w:id="11"/>
    </w:p>
    <w:bookmarkEnd w:id="12"/>
    <w:p w14:paraId="2E6071AD" w14:textId="3BC4A21E" w:rsidR="00CD7492" w:rsidRDefault="00CD7492" w:rsidP="00A37002">
      <w:pPr>
        <w:pStyle w:val="RAN4H1"/>
      </w:pPr>
      <w:r w:rsidRPr="00A37002">
        <w:t>Conclusion</w:t>
      </w:r>
    </w:p>
    <w:p w14:paraId="44F5C1B4" w14:textId="4869546D" w:rsidR="005C23A4" w:rsidRDefault="00F43DB0" w:rsidP="005C23A4">
      <w:pPr>
        <w:rPr>
          <w:lang w:val="en-GB"/>
        </w:rPr>
      </w:pPr>
      <w:r w:rsidRPr="00543EEB">
        <w:rPr>
          <w:lang w:val="en-GB"/>
        </w:rPr>
        <w:t>In this contribution</w:t>
      </w:r>
      <w:r w:rsidR="00394B92" w:rsidRPr="00543EEB">
        <w:t>,</w:t>
      </w:r>
      <w:r w:rsidRPr="00543EEB">
        <w:rPr>
          <w:lang w:val="en-GB"/>
        </w:rPr>
        <w:t xml:space="preserve"> we have provided</w:t>
      </w:r>
      <w:r w:rsidR="00D50EE8" w:rsidRPr="00543EEB">
        <w:t xml:space="preserve"> an overview of </w:t>
      </w:r>
      <w:r w:rsidR="00831E55">
        <w:t>RedCap</w:t>
      </w:r>
      <w:r w:rsidR="00D50EE8" w:rsidRPr="00543EEB">
        <w:t>-related features and scenarios</w:t>
      </w:r>
      <w:r w:rsidR="00955043">
        <w:t xml:space="preserve">. We see that there is no </w:t>
      </w:r>
      <w:r w:rsidR="00D50EE8" w:rsidRPr="00543EEB">
        <w:t xml:space="preserve">potential impact on the </w:t>
      </w:r>
      <w:r w:rsidR="00955043">
        <w:t xml:space="preserve">BS </w:t>
      </w:r>
      <w:r w:rsidR="00D50EE8" w:rsidRPr="00543EEB">
        <w:t>demodulation performance</w:t>
      </w:r>
      <w:r w:rsidRPr="00543EEB">
        <w:rPr>
          <w:lang w:val="en-GB"/>
        </w:rPr>
        <w:t>. We have made the following proposals and observations:</w:t>
      </w:r>
    </w:p>
    <w:p w14:paraId="1432EBCF" w14:textId="77777777" w:rsidR="006F57E2" w:rsidRDefault="006F57E2" w:rsidP="005C23A4">
      <w:pPr>
        <w:rPr>
          <w:lang w:val="en-GB"/>
        </w:rPr>
      </w:pPr>
    </w:p>
    <w:p w14:paraId="10A92ACA" w14:textId="79E7CF80" w:rsidR="006F57E2" w:rsidRDefault="006F57E2" w:rsidP="005C23A4">
      <w:pPr>
        <w:rPr>
          <w:u w:val="single"/>
        </w:rPr>
      </w:pPr>
      <w:r w:rsidRPr="006F57E2">
        <w:rPr>
          <w:u w:val="single"/>
        </w:rPr>
        <w:t xml:space="preserve">The observations and proposals related to </w:t>
      </w:r>
      <w:r w:rsidR="00DB1BF7">
        <w:rPr>
          <w:u w:val="single"/>
        </w:rPr>
        <w:t>RedCap</w:t>
      </w:r>
      <w:r w:rsidRPr="006F57E2">
        <w:rPr>
          <w:u w:val="single"/>
        </w:rPr>
        <w:t xml:space="preserve"> WI:</w:t>
      </w:r>
    </w:p>
    <w:p w14:paraId="6AF28282" w14:textId="77777777" w:rsidR="00DA4F71" w:rsidRPr="001676C3" w:rsidRDefault="00DA4F71" w:rsidP="00DD34A8">
      <w:pPr>
        <w:pStyle w:val="RAN4Observation"/>
        <w:numPr>
          <w:ilvl w:val="0"/>
          <w:numId w:val="21"/>
        </w:numPr>
        <w:jc w:val="both"/>
      </w:pPr>
      <w:r>
        <w:t>If the requirements decided in the cov_enh WI are in line, i.e., are applicable and testable, in redcap devices, then the redcap WI does not have any BS demodulation impact.</w:t>
      </w:r>
    </w:p>
    <w:p w14:paraId="74859BA7" w14:textId="77777777" w:rsidR="00DA4F71" w:rsidRPr="00DA4F71" w:rsidRDefault="00DA4F71" w:rsidP="00DD34A8">
      <w:pPr>
        <w:pStyle w:val="RAN4proposal"/>
        <w:numPr>
          <w:ilvl w:val="0"/>
          <w:numId w:val="22"/>
        </w:numPr>
        <w:jc w:val="both"/>
        <w:rPr>
          <w:lang w:val="en-GB"/>
        </w:rPr>
      </w:pPr>
      <w:r w:rsidRPr="00DA4F71">
        <w:rPr>
          <w:lang w:val="en-GB"/>
        </w:rPr>
        <w:t xml:space="preserve">RAN4 to decide, if the cov_enh WI can be relied upon to produce </w:t>
      </w:r>
      <w:r>
        <w:t>applicable and testable BS demodulation performance requirements for the redcap WI. Depending on outcome, it can be required to include BS demodulation on the agenda in future meetings, to follow the coverage enhancement developments.</w:t>
      </w:r>
    </w:p>
    <w:p w14:paraId="44B13B32" w14:textId="77777777" w:rsidR="00DA4F71" w:rsidRDefault="00DA4F71" w:rsidP="00DA4F71"/>
    <w:p w14:paraId="2314F7A6" w14:textId="77777777" w:rsidR="003B659E" w:rsidRPr="0095295C" w:rsidRDefault="003B659E" w:rsidP="005C23A4">
      <w:pPr>
        <w:pStyle w:val="RAN4H1"/>
        <w:numPr>
          <w:ilvl w:val="0"/>
          <w:numId w:val="0"/>
        </w:numPr>
        <w:ind w:left="360" w:hanging="360"/>
      </w:pPr>
      <w:r w:rsidRPr="0095295C">
        <w:t>References</w:t>
      </w:r>
    </w:p>
    <w:p w14:paraId="766D6C4D" w14:textId="311A1BF6" w:rsidR="00687FA0" w:rsidRPr="009B6668" w:rsidRDefault="00BC322D" w:rsidP="00AC6D8A">
      <w:pPr>
        <w:pStyle w:val="ListParagraph"/>
        <w:numPr>
          <w:ilvl w:val="0"/>
          <w:numId w:val="5"/>
        </w:numPr>
        <w:ind w:right="-22"/>
        <w:rPr>
          <w:lang w:val="en-GB"/>
        </w:rPr>
      </w:pPr>
      <w:bookmarkStart w:id="13" w:name="_Ref42260529"/>
      <w:bookmarkStart w:id="14" w:name="_Ref45620227"/>
      <w:bookmarkStart w:id="15" w:name="_Hlk47438376"/>
      <w:r w:rsidRPr="00BC322D">
        <w:t>RP-211574</w:t>
      </w:r>
      <w:r w:rsidR="00D0177C">
        <w:t>, “</w:t>
      </w:r>
      <w:r w:rsidRPr="00BC322D">
        <w:t>Revised WID on support of reduced capability NR devices</w:t>
      </w:r>
      <w:r w:rsidR="00D0177C">
        <w:t>”</w:t>
      </w:r>
      <w:bookmarkEnd w:id="13"/>
      <w:r w:rsidR="00D0177C">
        <w:t>.</w:t>
      </w:r>
      <w:bookmarkEnd w:id="14"/>
    </w:p>
    <w:p w14:paraId="7F662D6F" w14:textId="3A62447F" w:rsidR="00465927" w:rsidRPr="006B5F19" w:rsidRDefault="009B6668" w:rsidP="00AC6D8A">
      <w:pPr>
        <w:pStyle w:val="ListParagraph"/>
        <w:numPr>
          <w:ilvl w:val="0"/>
          <w:numId w:val="5"/>
        </w:numPr>
        <w:ind w:right="-22"/>
        <w:rPr>
          <w:lang w:val="en-GB"/>
        </w:rPr>
      </w:pPr>
      <w:bookmarkStart w:id="16" w:name="_Ref44446368"/>
      <w:bookmarkEnd w:id="15"/>
      <w:r>
        <w:t>3GPP TS 38.</w:t>
      </w:r>
      <w:r w:rsidR="0027493A" w:rsidRPr="0D4F4BC0">
        <w:rPr>
          <w:lang w:val="en-GB"/>
        </w:rPr>
        <w:t>104</w:t>
      </w:r>
      <w:r>
        <w:t xml:space="preserve"> “</w:t>
      </w:r>
      <w:r w:rsidR="00481D8A">
        <w:t xml:space="preserve">NR; Base Station (BS) radio transmission and reception </w:t>
      </w:r>
      <w:r>
        <w:t>(Release 1</w:t>
      </w:r>
      <w:r w:rsidR="3A2F578B">
        <w:t>6</w:t>
      </w:r>
      <w:r>
        <w:t>)”.</w:t>
      </w:r>
      <w:bookmarkEnd w:id="16"/>
    </w:p>
    <w:p w14:paraId="1C10415A" w14:textId="2F493AE4" w:rsidR="006B5F19" w:rsidRPr="00BD6F9C" w:rsidRDefault="006B5F19" w:rsidP="0D4F4BC0">
      <w:pPr>
        <w:pStyle w:val="ListParagraph"/>
        <w:numPr>
          <w:ilvl w:val="0"/>
          <w:numId w:val="5"/>
        </w:numPr>
        <w:ind w:right="-22"/>
      </w:pPr>
      <w:bookmarkStart w:id="17" w:name="_Ref88748623"/>
      <w:r>
        <w:t>3GPP TS 38.</w:t>
      </w:r>
      <w:r w:rsidRPr="00BD6F9C">
        <w:t>141-1,</w:t>
      </w:r>
      <w:bookmarkEnd w:id="17"/>
      <w:r w:rsidRPr="00BD6F9C">
        <w:t xml:space="preserve"> </w:t>
      </w:r>
      <w:r w:rsidR="279818BD" w:rsidRPr="00BD6F9C">
        <w:t>“Base Station (BS) conformance testing Part 1: Conducted conformance testing (Release 16)”</w:t>
      </w:r>
    </w:p>
    <w:p w14:paraId="1BC3DC4E" w14:textId="49BCFEBC" w:rsidR="006B5F19" w:rsidRPr="00BD6F9C" w:rsidRDefault="006B5F19" w:rsidP="0D4F4BC0">
      <w:pPr>
        <w:pStyle w:val="ListParagraph"/>
        <w:numPr>
          <w:ilvl w:val="0"/>
          <w:numId w:val="5"/>
        </w:numPr>
        <w:ind w:right="-22"/>
      </w:pPr>
      <w:bookmarkStart w:id="18" w:name="_Ref88748631"/>
      <w:r>
        <w:t>3GPP TS 38.</w:t>
      </w:r>
      <w:r w:rsidRPr="00BD6F9C">
        <w:t>141-2,</w:t>
      </w:r>
      <w:bookmarkEnd w:id="18"/>
      <w:r w:rsidRPr="00BD6F9C">
        <w:t xml:space="preserve"> </w:t>
      </w:r>
      <w:r w:rsidR="7F2E321B" w:rsidRPr="00BD6F9C">
        <w:t>“Base Station (BS) conformance testing Part 2: Radiated conformance testing (Release 16)”</w:t>
      </w:r>
    </w:p>
    <w:p w14:paraId="0D94C94B" w14:textId="77031A85" w:rsidR="00D10AFB" w:rsidRPr="00BD6F9C" w:rsidRDefault="006F70A3" w:rsidP="00AC6D8A">
      <w:pPr>
        <w:pStyle w:val="ListParagraph"/>
        <w:numPr>
          <w:ilvl w:val="0"/>
          <w:numId w:val="5"/>
        </w:numPr>
        <w:ind w:right="-22"/>
      </w:pPr>
      <w:bookmarkStart w:id="19" w:name="_Ref47727101"/>
      <w:r>
        <w:t>RP-</w:t>
      </w:r>
      <w:r w:rsidR="00915F61">
        <w:t>211502</w:t>
      </w:r>
      <w:r>
        <w:t>, “</w:t>
      </w:r>
      <w:r w:rsidR="00915F61">
        <w:t>RAN4_TU_Review_RAN</w:t>
      </w:r>
      <w:r w:rsidR="00915F61" w:rsidRPr="00BD6F9C">
        <w:t>#92-e</w:t>
      </w:r>
      <w:r>
        <w:t>”</w:t>
      </w:r>
      <w:r w:rsidR="00FA3CF3">
        <w:t>, 3GPP TSG RAN #</w:t>
      </w:r>
      <w:r w:rsidR="00915F61">
        <w:t>92</w:t>
      </w:r>
      <w:r w:rsidR="00FA3CF3">
        <w:t>-e, 202</w:t>
      </w:r>
      <w:r w:rsidR="00915F61">
        <w:t>1</w:t>
      </w:r>
      <w:r w:rsidR="00FA3CF3">
        <w:t>.</w:t>
      </w:r>
      <w:bookmarkEnd w:id="19"/>
    </w:p>
    <w:p w14:paraId="4D1D6A42" w14:textId="724A0BBC" w:rsidR="00267C1A" w:rsidRPr="00BD6F9C" w:rsidRDefault="00267C1A" w:rsidP="00AC6D8A">
      <w:pPr>
        <w:pStyle w:val="ListParagraph"/>
        <w:numPr>
          <w:ilvl w:val="0"/>
          <w:numId w:val="5"/>
        </w:numPr>
        <w:ind w:right="-22"/>
      </w:pPr>
      <w:bookmarkStart w:id="20" w:name="_Ref88741100"/>
      <w:r w:rsidRPr="00BD6F9C">
        <w:t>R1-2107286, “ Revised WI work plan for RedCap” 3GPP TSG-RAN WG1 Meeting #106-e</w:t>
      </w:r>
      <w:r w:rsidR="00190F27" w:rsidRPr="00BD6F9C">
        <w:t>.</w:t>
      </w:r>
      <w:bookmarkEnd w:id="20"/>
    </w:p>
    <w:p w14:paraId="74BCDC17" w14:textId="2C069CED" w:rsidR="00F77351" w:rsidRPr="00BD6F9C" w:rsidRDefault="0089061C" w:rsidP="00AC6D8A">
      <w:pPr>
        <w:pStyle w:val="ListParagraph"/>
        <w:numPr>
          <w:ilvl w:val="0"/>
          <w:numId w:val="5"/>
        </w:numPr>
        <w:ind w:right="-22"/>
      </w:pPr>
      <w:bookmarkStart w:id="21" w:name="_Ref43204441"/>
      <w:r>
        <w:t>3GPP TR 38.875</w:t>
      </w:r>
      <w:r w:rsidR="00F77351">
        <w:t>, “</w:t>
      </w:r>
      <w:r>
        <w:t>Study on support of reduced capability NR devices</w:t>
      </w:r>
      <w:r w:rsidR="00F77351">
        <w:t xml:space="preserve">”, </w:t>
      </w:r>
      <w:r>
        <w:t>V17.0.0 (2021-03)</w:t>
      </w:r>
      <w:r w:rsidR="00F77351">
        <w:t>.</w:t>
      </w:r>
      <w:bookmarkEnd w:id="21"/>
    </w:p>
    <w:p w14:paraId="14BF0525" w14:textId="6B491FEC" w:rsidR="00402277" w:rsidRPr="00BD6F9C" w:rsidRDefault="00402277" w:rsidP="008061A3">
      <w:pPr>
        <w:pStyle w:val="ListParagraph"/>
        <w:numPr>
          <w:ilvl w:val="0"/>
          <w:numId w:val="5"/>
        </w:numPr>
        <w:ind w:right="-22"/>
      </w:pPr>
      <w:bookmarkStart w:id="22" w:name="_Ref89343256"/>
      <w:r w:rsidRPr="00BD6F9C">
        <w:t>RP-212802 “Status report for WI Support of reduced capability NR devices”; rapporteur: Ericsson</w:t>
      </w:r>
      <w:r>
        <w:tab/>
      </w:r>
      <w:r w:rsidRPr="00BD6F9C">
        <w:t>RAN1</w:t>
      </w:r>
      <w:bookmarkEnd w:id="22"/>
    </w:p>
    <w:sectPr w:rsidR="00402277" w:rsidRPr="00BD6F9C"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7CCBC6" w14:textId="77777777" w:rsidR="00EF6B88" w:rsidRDefault="00EF6B88" w:rsidP="00001C9B">
      <w:pPr>
        <w:spacing w:after="0" w:line="240" w:lineRule="auto"/>
      </w:pPr>
      <w:r>
        <w:separator/>
      </w:r>
    </w:p>
  </w:endnote>
  <w:endnote w:type="continuationSeparator" w:id="0">
    <w:p w14:paraId="6DE669D1" w14:textId="77777777" w:rsidR="00EF6B88" w:rsidRDefault="00EF6B88" w:rsidP="00001C9B">
      <w:pPr>
        <w:spacing w:after="0" w:line="240" w:lineRule="auto"/>
      </w:pPr>
      <w:r>
        <w:continuationSeparator/>
      </w:r>
    </w:p>
  </w:endnote>
  <w:endnote w:type="continuationNotice" w:id="1">
    <w:p w14:paraId="4A21262E" w14:textId="77777777" w:rsidR="00EF6B88" w:rsidRDefault="00EF6B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1C85F7" w14:textId="77777777" w:rsidR="00EF6B88" w:rsidRDefault="00EF6B88" w:rsidP="00001C9B">
      <w:pPr>
        <w:spacing w:after="0" w:line="240" w:lineRule="auto"/>
      </w:pPr>
      <w:r>
        <w:separator/>
      </w:r>
    </w:p>
  </w:footnote>
  <w:footnote w:type="continuationSeparator" w:id="0">
    <w:p w14:paraId="7FC07E6F" w14:textId="77777777" w:rsidR="00EF6B88" w:rsidRDefault="00EF6B88" w:rsidP="00001C9B">
      <w:pPr>
        <w:spacing w:after="0" w:line="240" w:lineRule="auto"/>
      </w:pPr>
      <w:r>
        <w:continuationSeparator/>
      </w:r>
    </w:p>
  </w:footnote>
  <w:footnote w:type="continuationNotice" w:id="1">
    <w:p w14:paraId="484D9276" w14:textId="77777777" w:rsidR="00EF6B88" w:rsidRDefault="00EF6B8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E1267"/>
    <w:multiLevelType w:val="hybridMultilevel"/>
    <w:tmpl w:val="4AD8CB62"/>
    <w:lvl w:ilvl="0" w:tplc="FFFFFFF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F847E40"/>
    <w:multiLevelType w:val="hybridMultilevel"/>
    <w:tmpl w:val="CE009514"/>
    <w:lvl w:ilvl="0" w:tplc="040C000B">
      <w:start w:val="1"/>
      <w:numFmt w:val="bullet"/>
      <w:lvlText w:val=""/>
      <w:lvlJc w:val="left"/>
      <w:pPr>
        <w:ind w:left="1210" w:hanging="360"/>
      </w:pPr>
      <w:rPr>
        <w:rFonts w:ascii="Wingdings" w:hAnsi="Wingdings" w:hint="default"/>
      </w:rPr>
    </w:lvl>
    <w:lvl w:ilvl="1" w:tplc="040C0003">
      <w:start w:val="1"/>
      <w:numFmt w:val="bullet"/>
      <w:lvlText w:val="o"/>
      <w:lvlJc w:val="left"/>
      <w:pPr>
        <w:ind w:left="1930" w:hanging="360"/>
      </w:pPr>
      <w:rPr>
        <w:rFonts w:ascii="Courier New" w:hAnsi="Courier New" w:cs="Courier New" w:hint="default"/>
      </w:rPr>
    </w:lvl>
    <w:lvl w:ilvl="2" w:tplc="040C0005">
      <w:start w:val="1"/>
      <w:numFmt w:val="bullet"/>
      <w:lvlText w:val=""/>
      <w:lvlJc w:val="left"/>
      <w:pPr>
        <w:ind w:left="1701" w:hanging="360"/>
      </w:pPr>
      <w:rPr>
        <w:rFonts w:ascii="Wingdings" w:hAnsi="Wingdings" w:hint="default"/>
      </w:rPr>
    </w:lvl>
    <w:lvl w:ilvl="3" w:tplc="040C0001" w:tentative="1">
      <w:start w:val="1"/>
      <w:numFmt w:val="bullet"/>
      <w:lvlText w:val=""/>
      <w:lvlJc w:val="left"/>
      <w:pPr>
        <w:ind w:left="3370" w:hanging="360"/>
      </w:pPr>
      <w:rPr>
        <w:rFonts w:ascii="Symbol" w:hAnsi="Symbol" w:hint="default"/>
      </w:rPr>
    </w:lvl>
    <w:lvl w:ilvl="4" w:tplc="040C0003" w:tentative="1">
      <w:start w:val="1"/>
      <w:numFmt w:val="bullet"/>
      <w:lvlText w:val="o"/>
      <w:lvlJc w:val="left"/>
      <w:pPr>
        <w:ind w:left="4090" w:hanging="360"/>
      </w:pPr>
      <w:rPr>
        <w:rFonts w:ascii="Courier New" w:hAnsi="Courier New" w:cs="Courier New" w:hint="default"/>
      </w:rPr>
    </w:lvl>
    <w:lvl w:ilvl="5" w:tplc="040C0005" w:tentative="1">
      <w:start w:val="1"/>
      <w:numFmt w:val="bullet"/>
      <w:lvlText w:val=""/>
      <w:lvlJc w:val="left"/>
      <w:pPr>
        <w:ind w:left="4810" w:hanging="360"/>
      </w:pPr>
      <w:rPr>
        <w:rFonts w:ascii="Wingdings" w:hAnsi="Wingdings" w:hint="default"/>
      </w:rPr>
    </w:lvl>
    <w:lvl w:ilvl="6" w:tplc="040C0001" w:tentative="1">
      <w:start w:val="1"/>
      <w:numFmt w:val="bullet"/>
      <w:lvlText w:val=""/>
      <w:lvlJc w:val="left"/>
      <w:pPr>
        <w:ind w:left="5530" w:hanging="360"/>
      </w:pPr>
      <w:rPr>
        <w:rFonts w:ascii="Symbol" w:hAnsi="Symbol" w:hint="default"/>
      </w:rPr>
    </w:lvl>
    <w:lvl w:ilvl="7" w:tplc="040C0003" w:tentative="1">
      <w:start w:val="1"/>
      <w:numFmt w:val="bullet"/>
      <w:lvlText w:val="o"/>
      <w:lvlJc w:val="left"/>
      <w:pPr>
        <w:ind w:left="6250" w:hanging="360"/>
      </w:pPr>
      <w:rPr>
        <w:rFonts w:ascii="Courier New" w:hAnsi="Courier New" w:cs="Courier New" w:hint="default"/>
      </w:rPr>
    </w:lvl>
    <w:lvl w:ilvl="8" w:tplc="040C0005" w:tentative="1">
      <w:start w:val="1"/>
      <w:numFmt w:val="bullet"/>
      <w:lvlText w:val=""/>
      <w:lvlJc w:val="left"/>
      <w:pPr>
        <w:ind w:left="6970" w:hanging="360"/>
      </w:pPr>
      <w:rPr>
        <w:rFonts w:ascii="Wingdings" w:hAnsi="Wingdings" w:hint="default"/>
      </w:rPr>
    </w:lvl>
  </w:abstractNum>
  <w:abstractNum w:abstractNumId="2" w15:restartNumberingAfterBreak="0">
    <w:nsid w:val="12B262AA"/>
    <w:multiLevelType w:val="hybridMultilevel"/>
    <w:tmpl w:val="DC7633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A525962"/>
    <w:multiLevelType w:val="hybridMultilevel"/>
    <w:tmpl w:val="6CCE76FE"/>
    <w:lvl w:ilvl="0" w:tplc="E69C9B82">
      <w:start w:val="5"/>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CD94255"/>
    <w:multiLevelType w:val="hybridMultilevel"/>
    <w:tmpl w:val="39D2B92C"/>
    <w:lvl w:ilvl="0" w:tplc="AFAE1ED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13173E2"/>
    <w:multiLevelType w:val="hybridMultilevel"/>
    <w:tmpl w:val="609E2CD2"/>
    <w:lvl w:ilvl="0" w:tplc="041D0001">
      <w:start w:val="1"/>
      <w:numFmt w:val="bullet"/>
      <w:lvlText w:val=""/>
      <w:lvlJc w:val="left"/>
      <w:pPr>
        <w:ind w:left="502" w:hanging="360"/>
      </w:pPr>
      <w:rPr>
        <w:rFonts w:ascii="Symbol" w:hAnsi="Symbol" w:hint="default"/>
      </w:rPr>
    </w:lvl>
    <w:lvl w:ilvl="1" w:tplc="041D0003">
      <w:start w:val="1"/>
      <w:numFmt w:val="bullet"/>
      <w:lvlText w:val="o"/>
      <w:lvlJc w:val="left"/>
      <w:pPr>
        <w:ind w:left="643" w:hanging="360"/>
      </w:pPr>
      <w:rPr>
        <w:rFonts w:ascii="Courier New" w:hAnsi="Courier New" w:cs="Courier New" w:hint="default"/>
      </w:rPr>
    </w:lvl>
    <w:lvl w:ilvl="2" w:tplc="041D0005">
      <w:start w:val="1"/>
      <w:numFmt w:val="bullet"/>
      <w:lvlText w:val=""/>
      <w:lvlJc w:val="left"/>
      <w:pPr>
        <w:ind w:left="785" w:hanging="360"/>
      </w:pPr>
      <w:rPr>
        <w:rFonts w:ascii="Wingdings" w:hAnsi="Wingdings" w:hint="default"/>
      </w:rPr>
    </w:lvl>
    <w:lvl w:ilvl="3" w:tplc="041D0001">
      <w:start w:val="1"/>
      <w:numFmt w:val="bullet"/>
      <w:lvlText w:val=""/>
      <w:lvlJc w:val="left"/>
      <w:pPr>
        <w:ind w:left="2662" w:hanging="360"/>
      </w:pPr>
      <w:rPr>
        <w:rFonts w:ascii="Symbol" w:hAnsi="Symbol" w:hint="default"/>
      </w:rPr>
    </w:lvl>
    <w:lvl w:ilvl="4" w:tplc="041D0003">
      <w:start w:val="1"/>
      <w:numFmt w:val="bullet"/>
      <w:lvlText w:val="o"/>
      <w:lvlJc w:val="left"/>
      <w:pPr>
        <w:ind w:left="3382" w:hanging="360"/>
      </w:pPr>
      <w:rPr>
        <w:rFonts w:ascii="Courier New" w:hAnsi="Courier New" w:cs="Courier New" w:hint="default"/>
      </w:rPr>
    </w:lvl>
    <w:lvl w:ilvl="5" w:tplc="041D0005">
      <w:start w:val="1"/>
      <w:numFmt w:val="bullet"/>
      <w:lvlText w:val=""/>
      <w:lvlJc w:val="left"/>
      <w:pPr>
        <w:ind w:left="4102" w:hanging="360"/>
      </w:pPr>
      <w:rPr>
        <w:rFonts w:ascii="Wingdings" w:hAnsi="Wingdings" w:hint="default"/>
      </w:rPr>
    </w:lvl>
    <w:lvl w:ilvl="6" w:tplc="041D0001">
      <w:start w:val="1"/>
      <w:numFmt w:val="bullet"/>
      <w:lvlText w:val=""/>
      <w:lvlJc w:val="left"/>
      <w:pPr>
        <w:ind w:left="4822" w:hanging="360"/>
      </w:pPr>
      <w:rPr>
        <w:rFonts w:ascii="Symbol" w:hAnsi="Symbol" w:hint="default"/>
      </w:rPr>
    </w:lvl>
    <w:lvl w:ilvl="7" w:tplc="041D0003">
      <w:start w:val="1"/>
      <w:numFmt w:val="bullet"/>
      <w:lvlText w:val="o"/>
      <w:lvlJc w:val="left"/>
      <w:pPr>
        <w:ind w:left="5542" w:hanging="360"/>
      </w:pPr>
      <w:rPr>
        <w:rFonts w:ascii="Courier New" w:hAnsi="Courier New" w:cs="Courier New" w:hint="default"/>
      </w:rPr>
    </w:lvl>
    <w:lvl w:ilvl="8" w:tplc="041D0005">
      <w:start w:val="1"/>
      <w:numFmt w:val="bullet"/>
      <w:lvlText w:val=""/>
      <w:lvlJc w:val="left"/>
      <w:pPr>
        <w:ind w:left="6262" w:hanging="360"/>
      </w:pPr>
      <w:rPr>
        <w:rFonts w:ascii="Wingdings" w:hAnsi="Wingdings" w:hint="default"/>
      </w:rPr>
    </w:lvl>
  </w:abstractNum>
  <w:abstractNum w:abstractNumId="6" w15:restartNumberingAfterBreak="0">
    <w:nsid w:val="4019315A"/>
    <w:multiLevelType w:val="hybridMultilevel"/>
    <w:tmpl w:val="0026236E"/>
    <w:lvl w:ilvl="0" w:tplc="522856C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41C3501"/>
    <w:multiLevelType w:val="hybridMultilevel"/>
    <w:tmpl w:val="3912BBD6"/>
    <w:lvl w:ilvl="0" w:tplc="E69C9B82">
      <w:start w:val="5"/>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1211"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1C354C"/>
    <w:multiLevelType w:val="hybridMultilevel"/>
    <w:tmpl w:val="9C9443F6"/>
    <w:lvl w:ilvl="0" w:tplc="040C000F">
      <w:start w:val="1"/>
      <w:numFmt w:val="decimal"/>
      <w:lvlText w:val="%1."/>
      <w:lvlJc w:val="left"/>
      <w:pPr>
        <w:ind w:left="1248" w:hanging="360"/>
      </w:pPr>
      <w:rPr>
        <w:rFonts w:hint="default"/>
      </w:rPr>
    </w:lvl>
    <w:lvl w:ilvl="1" w:tplc="040C0017">
      <w:start w:val="1"/>
      <w:numFmt w:val="lowerLetter"/>
      <w:lvlText w:val="%2)"/>
      <w:lvlJc w:val="left"/>
      <w:pPr>
        <w:ind w:left="1172" w:hanging="360"/>
      </w:pPr>
      <w:rPr>
        <w:rFonts w:hint="default"/>
      </w:rPr>
    </w:lvl>
    <w:lvl w:ilvl="2" w:tplc="040C001B" w:tentative="1">
      <w:start w:val="1"/>
      <w:numFmt w:val="lowerRoman"/>
      <w:lvlText w:val="%3."/>
      <w:lvlJc w:val="right"/>
      <w:pPr>
        <w:ind w:left="2688" w:hanging="180"/>
      </w:pPr>
    </w:lvl>
    <w:lvl w:ilvl="3" w:tplc="040C000F" w:tentative="1">
      <w:start w:val="1"/>
      <w:numFmt w:val="decimal"/>
      <w:lvlText w:val="%4."/>
      <w:lvlJc w:val="left"/>
      <w:pPr>
        <w:ind w:left="3408" w:hanging="360"/>
      </w:pPr>
    </w:lvl>
    <w:lvl w:ilvl="4" w:tplc="040C0019" w:tentative="1">
      <w:start w:val="1"/>
      <w:numFmt w:val="lowerLetter"/>
      <w:lvlText w:val="%5."/>
      <w:lvlJc w:val="left"/>
      <w:pPr>
        <w:ind w:left="4128" w:hanging="360"/>
      </w:pPr>
    </w:lvl>
    <w:lvl w:ilvl="5" w:tplc="040C001B" w:tentative="1">
      <w:start w:val="1"/>
      <w:numFmt w:val="lowerRoman"/>
      <w:lvlText w:val="%6."/>
      <w:lvlJc w:val="right"/>
      <w:pPr>
        <w:ind w:left="4848" w:hanging="180"/>
      </w:pPr>
    </w:lvl>
    <w:lvl w:ilvl="6" w:tplc="040C000F" w:tentative="1">
      <w:start w:val="1"/>
      <w:numFmt w:val="decimal"/>
      <w:lvlText w:val="%7."/>
      <w:lvlJc w:val="left"/>
      <w:pPr>
        <w:ind w:left="5568" w:hanging="360"/>
      </w:pPr>
    </w:lvl>
    <w:lvl w:ilvl="7" w:tplc="040C0019" w:tentative="1">
      <w:start w:val="1"/>
      <w:numFmt w:val="lowerLetter"/>
      <w:lvlText w:val="%8."/>
      <w:lvlJc w:val="left"/>
      <w:pPr>
        <w:ind w:left="6288" w:hanging="360"/>
      </w:pPr>
    </w:lvl>
    <w:lvl w:ilvl="8" w:tplc="040C001B" w:tentative="1">
      <w:start w:val="1"/>
      <w:numFmt w:val="lowerRoman"/>
      <w:lvlText w:val="%9."/>
      <w:lvlJc w:val="right"/>
      <w:pPr>
        <w:ind w:left="7008"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932F0E"/>
    <w:multiLevelType w:val="multilevel"/>
    <w:tmpl w:val="C5A83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9D5AC7"/>
    <w:multiLevelType w:val="multilevel"/>
    <w:tmpl w:val="9AA2DB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8"/>
  </w:num>
  <w:num w:numId="3">
    <w:abstractNumId w:val="9"/>
  </w:num>
  <w:num w:numId="4">
    <w:abstractNumId w:val="12"/>
  </w:num>
  <w:num w:numId="5">
    <w:abstractNumId w:val="0"/>
  </w:num>
  <w:num w:numId="6">
    <w:abstractNumId w:val="5"/>
  </w:num>
  <w:num w:numId="7">
    <w:abstractNumId w:val="2"/>
  </w:num>
  <w:num w:numId="8">
    <w:abstractNumId w:val="3"/>
  </w:num>
  <w:num w:numId="9">
    <w:abstractNumId w:val="7"/>
  </w:num>
  <w:num w:numId="10">
    <w:abstractNumId w:val="4"/>
  </w:num>
  <w:num w:numId="11">
    <w:abstractNumId w:val="6"/>
  </w:num>
  <w:num w:numId="12">
    <w:abstractNumId w:val="11"/>
  </w:num>
  <w:num w:numId="13">
    <w:abstractNumId w:val="13"/>
  </w:num>
  <w:num w:numId="14">
    <w:abstractNumId w:val="14"/>
  </w:num>
  <w:num w:numId="15">
    <w:abstractNumId w:val="1"/>
  </w:num>
  <w:num w:numId="16">
    <w:abstractNumId w:val="8"/>
    <w:lvlOverride w:ilvl="0">
      <w:startOverride w:val="1"/>
    </w:lvlOverride>
  </w:num>
  <w:num w:numId="17">
    <w:abstractNumId w:val="9"/>
  </w:num>
  <w:num w:numId="18">
    <w:abstractNumId w:val="8"/>
    <w:lvlOverride w:ilvl="0">
      <w:startOverride w:val="1"/>
    </w:lvlOverride>
  </w:num>
  <w:num w:numId="19">
    <w:abstractNumId w:val="9"/>
    <w:lvlOverride w:ilvl="0">
      <w:startOverride w:val="1"/>
    </w:lvlOverride>
  </w:num>
  <w:num w:numId="20">
    <w:abstractNumId w:val="5"/>
  </w:num>
  <w:num w:numId="21">
    <w:abstractNumId w:val="8"/>
    <w:lvlOverride w:ilvl="0">
      <w:startOverride w:val="1"/>
    </w:lvlOverride>
  </w:num>
  <w:num w:numId="22">
    <w:abstractNumId w:val="9"/>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20"/>
  <w:defaultTabStop w:val="720"/>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c0MAVicxNTCxMTcyUdpeDU4uLM/DyQAkODWgCO476VLQAAAA=="/>
  </w:docVars>
  <w:rsids>
    <w:rsidRoot w:val="00841BCD"/>
    <w:rsid w:val="000004AC"/>
    <w:rsid w:val="000007C0"/>
    <w:rsid w:val="00000CC3"/>
    <w:rsid w:val="00001C9B"/>
    <w:rsid w:val="000043B4"/>
    <w:rsid w:val="00004924"/>
    <w:rsid w:val="00005E02"/>
    <w:rsid w:val="0001160D"/>
    <w:rsid w:val="0001280D"/>
    <w:rsid w:val="00013BF2"/>
    <w:rsid w:val="00020248"/>
    <w:rsid w:val="0002078B"/>
    <w:rsid w:val="000233D1"/>
    <w:rsid w:val="00025241"/>
    <w:rsid w:val="00025683"/>
    <w:rsid w:val="00026F91"/>
    <w:rsid w:val="00027557"/>
    <w:rsid w:val="00030F24"/>
    <w:rsid w:val="00031197"/>
    <w:rsid w:val="00032F46"/>
    <w:rsid w:val="000338DA"/>
    <w:rsid w:val="00035F46"/>
    <w:rsid w:val="00044D39"/>
    <w:rsid w:val="00045733"/>
    <w:rsid w:val="000479F0"/>
    <w:rsid w:val="00052382"/>
    <w:rsid w:val="00052407"/>
    <w:rsid w:val="00054B29"/>
    <w:rsid w:val="0006339B"/>
    <w:rsid w:val="00063580"/>
    <w:rsid w:val="00066FD8"/>
    <w:rsid w:val="00067CE4"/>
    <w:rsid w:val="00070B23"/>
    <w:rsid w:val="000711A6"/>
    <w:rsid w:val="0007149F"/>
    <w:rsid w:val="000715BD"/>
    <w:rsid w:val="00073EDE"/>
    <w:rsid w:val="000743F7"/>
    <w:rsid w:val="0007599A"/>
    <w:rsid w:val="00077128"/>
    <w:rsid w:val="0007733D"/>
    <w:rsid w:val="00082F29"/>
    <w:rsid w:val="0008328F"/>
    <w:rsid w:val="000833FA"/>
    <w:rsid w:val="00084C58"/>
    <w:rsid w:val="0008612A"/>
    <w:rsid w:val="00086637"/>
    <w:rsid w:val="0008761F"/>
    <w:rsid w:val="0009042D"/>
    <w:rsid w:val="00090C75"/>
    <w:rsid w:val="00093108"/>
    <w:rsid w:val="00096394"/>
    <w:rsid w:val="0009755B"/>
    <w:rsid w:val="000A0BB6"/>
    <w:rsid w:val="000A17F0"/>
    <w:rsid w:val="000A2E67"/>
    <w:rsid w:val="000A3BBC"/>
    <w:rsid w:val="000A624D"/>
    <w:rsid w:val="000B0056"/>
    <w:rsid w:val="000B101C"/>
    <w:rsid w:val="000B57B9"/>
    <w:rsid w:val="000B7A03"/>
    <w:rsid w:val="000C156A"/>
    <w:rsid w:val="000C1E6D"/>
    <w:rsid w:val="000C41DF"/>
    <w:rsid w:val="000C4596"/>
    <w:rsid w:val="000D05DE"/>
    <w:rsid w:val="000D237A"/>
    <w:rsid w:val="000D36FE"/>
    <w:rsid w:val="000D4089"/>
    <w:rsid w:val="000D5BE3"/>
    <w:rsid w:val="000E2313"/>
    <w:rsid w:val="000E2A42"/>
    <w:rsid w:val="000E4FAA"/>
    <w:rsid w:val="000E5EF5"/>
    <w:rsid w:val="000E60C4"/>
    <w:rsid w:val="000F0A0C"/>
    <w:rsid w:val="000F1625"/>
    <w:rsid w:val="000F1DBB"/>
    <w:rsid w:val="000F57CE"/>
    <w:rsid w:val="000F5ADF"/>
    <w:rsid w:val="000F7B34"/>
    <w:rsid w:val="001061D9"/>
    <w:rsid w:val="00107D82"/>
    <w:rsid w:val="00113978"/>
    <w:rsid w:val="001144D1"/>
    <w:rsid w:val="00116797"/>
    <w:rsid w:val="00124835"/>
    <w:rsid w:val="00127F1D"/>
    <w:rsid w:val="0013007D"/>
    <w:rsid w:val="00133989"/>
    <w:rsid w:val="00140E2E"/>
    <w:rsid w:val="00150E39"/>
    <w:rsid w:val="00152F86"/>
    <w:rsid w:val="001537A5"/>
    <w:rsid w:val="00154914"/>
    <w:rsid w:val="00156FD1"/>
    <w:rsid w:val="001570CF"/>
    <w:rsid w:val="00160C38"/>
    <w:rsid w:val="00162EED"/>
    <w:rsid w:val="0016454F"/>
    <w:rsid w:val="00165736"/>
    <w:rsid w:val="00165B18"/>
    <w:rsid w:val="001676C3"/>
    <w:rsid w:val="001733F4"/>
    <w:rsid w:val="001745F8"/>
    <w:rsid w:val="001745F9"/>
    <w:rsid w:val="001801CB"/>
    <w:rsid w:val="001812F1"/>
    <w:rsid w:val="001814E5"/>
    <w:rsid w:val="00181A90"/>
    <w:rsid w:val="001838CF"/>
    <w:rsid w:val="00184830"/>
    <w:rsid w:val="00184DC4"/>
    <w:rsid w:val="00186018"/>
    <w:rsid w:val="00190F27"/>
    <w:rsid w:val="00191B15"/>
    <w:rsid w:val="00196116"/>
    <w:rsid w:val="00196A66"/>
    <w:rsid w:val="00197BE6"/>
    <w:rsid w:val="00197F31"/>
    <w:rsid w:val="001A2DC7"/>
    <w:rsid w:val="001A3BA4"/>
    <w:rsid w:val="001A4EB2"/>
    <w:rsid w:val="001A4ED7"/>
    <w:rsid w:val="001A6E57"/>
    <w:rsid w:val="001A744F"/>
    <w:rsid w:val="001B0EBF"/>
    <w:rsid w:val="001B2F44"/>
    <w:rsid w:val="001B3E31"/>
    <w:rsid w:val="001B4BD2"/>
    <w:rsid w:val="001B60FF"/>
    <w:rsid w:val="001C22FE"/>
    <w:rsid w:val="001C28AE"/>
    <w:rsid w:val="001C62AF"/>
    <w:rsid w:val="001C6B94"/>
    <w:rsid w:val="001C7AF5"/>
    <w:rsid w:val="001D2127"/>
    <w:rsid w:val="001D2B48"/>
    <w:rsid w:val="001E06CC"/>
    <w:rsid w:val="001E0D31"/>
    <w:rsid w:val="001E28B2"/>
    <w:rsid w:val="001E30F6"/>
    <w:rsid w:val="001E3A26"/>
    <w:rsid w:val="001E6CE1"/>
    <w:rsid w:val="001F0D50"/>
    <w:rsid w:val="001F0EBA"/>
    <w:rsid w:val="001F11D6"/>
    <w:rsid w:val="001F2BFC"/>
    <w:rsid w:val="001F678B"/>
    <w:rsid w:val="002017FA"/>
    <w:rsid w:val="0020195C"/>
    <w:rsid w:val="0020413E"/>
    <w:rsid w:val="00204F5D"/>
    <w:rsid w:val="00205712"/>
    <w:rsid w:val="00206E2C"/>
    <w:rsid w:val="00210EC5"/>
    <w:rsid w:val="00211814"/>
    <w:rsid w:val="0021237E"/>
    <w:rsid w:val="00214295"/>
    <w:rsid w:val="002166FC"/>
    <w:rsid w:val="0022174D"/>
    <w:rsid w:val="002242F8"/>
    <w:rsid w:val="00226C35"/>
    <w:rsid w:val="00232D3F"/>
    <w:rsid w:val="0023553D"/>
    <w:rsid w:val="00235F5C"/>
    <w:rsid w:val="0023638B"/>
    <w:rsid w:val="002379B7"/>
    <w:rsid w:val="002379E8"/>
    <w:rsid w:val="00242A13"/>
    <w:rsid w:val="002431AE"/>
    <w:rsid w:val="00253CD1"/>
    <w:rsid w:val="00254C71"/>
    <w:rsid w:val="00256C0B"/>
    <w:rsid w:val="00260A42"/>
    <w:rsid w:val="00261A73"/>
    <w:rsid w:val="00261B9E"/>
    <w:rsid w:val="00262DA7"/>
    <w:rsid w:val="00264C90"/>
    <w:rsid w:val="00264EE4"/>
    <w:rsid w:val="002665CF"/>
    <w:rsid w:val="002679B7"/>
    <w:rsid w:val="002679E6"/>
    <w:rsid w:val="00267C1A"/>
    <w:rsid w:val="00271AF6"/>
    <w:rsid w:val="0027493A"/>
    <w:rsid w:val="00286B55"/>
    <w:rsid w:val="00292221"/>
    <w:rsid w:val="00293642"/>
    <w:rsid w:val="00294A59"/>
    <w:rsid w:val="00294B02"/>
    <w:rsid w:val="0029572D"/>
    <w:rsid w:val="002959FF"/>
    <w:rsid w:val="002A0237"/>
    <w:rsid w:val="002A0CA2"/>
    <w:rsid w:val="002A1C35"/>
    <w:rsid w:val="002A1E2F"/>
    <w:rsid w:val="002A4214"/>
    <w:rsid w:val="002A5D10"/>
    <w:rsid w:val="002A68AE"/>
    <w:rsid w:val="002A6D4C"/>
    <w:rsid w:val="002A6E10"/>
    <w:rsid w:val="002B0DD9"/>
    <w:rsid w:val="002B3BC5"/>
    <w:rsid w:val="002B4922"/>
    <w:rsid w:val="002B4ECB"/>
    <w:rsid w:val="002B6E6D"/>
    <w:rsid w:val="002C1178"/>
    <w:rsid w:val="002C13B6"/>
    <w:rsid w:val="002C2D19"/>
    <w:rsid w:val="002C33DB"/>
    <w:rsid w:val="002C4574"/>
    <w:rsid w:val="002C5CD6"/>
    <w:rsid w:val="002D10FA"/>
    <w:rsid w:val="002D33B2"/>
    <w:rsid w:val="002D4C55"/>
    <w:rsid w:val="002D5EE2"/>
    <w:rsid w:val="002D6841"/>
    <w:rsid w:val="002E4D01"/>
    <w:rsid w:val="002E5B8D"/>
    <w:rsid w:val="002E7471"/>
    <w:rsid w:val="002F08DE"/>
    <w:rsid w:val="002F29EB"/>
    <w:rsid w:val="002F3807"/>
    <w:rsid w:val="0030054C"/>
    <w:rsid w:val="0030136F"/>
    <w:rsid w:val="00306125"/>
    <w:rsid w:val="00307E9D"/>
    <w:rsid w:val="00311F55"/>
    <w:rsid w:val="00313F5F"/>
    <w:rsid w:val="00317C8B"/>
    <w:rsid w:val="003207A0"/>
    <w:rsid w:val="0032084C"/>
    <w:rsid w:val="00320A27"/>
    <w:rsid w:val="00323D97"/>
    <w:rsid w:val="003246A3"/>
    <w:rsid w:val="00324C3D"/>
    <w:rsid w:val="00324DD2"/>
    <w:rsid w:val="00324F13"/>
    <w:rsid w:val="0032557D"/>
    <w:rsid w:val="003262DC"/>
    <w:rsid w:val="00326651"/>
    <w:rsid w:val="00326F7E"/>
    <w:rsid w:val="00334FBC"/>
    <w:rsid w:val="0033583A"/>
    <w:rsid w:val="00337817"/>
    <w:rsid w:val="00337AD2"/>
    <w:rsid w:val="00341C29"/>
    <w:rsid w:val="00346D49"/>
    <w:rsid w:val="003478AF"/>
    <w:rsid w:val="0035072C"/>
    <w:rsid w:val="003509ED"/>
    <w:rsid w:val="003510D2"/>
    <w:rsid w:val="0035156C"/>
    <w:rsid w:val="003563A7"/>
    <w:rsid w:val="00366AE4"/>
    <w:rsid w:val="00366B32"/>
    <w:rsid w:val="00370B9E"/>
    <w:rsid w:val="00371AC3"/>
    <w:rsid w:val="00371C4C"/>
    <w:rsid w:val="003740CB"/>
    <w:rsid w:val="00374586"/>
    <w:rsid w:val="0037694F"/>
    <w:rsid w:val="00381DD4"/>
    <w:rsid w:val="00382020"/>
    <w:rsid w:val="003829AC"/>
    <w:rsid w:val="00385511"/>
    <w:rsid w:val="003865B8"/>
    <w:rsid w:val="00390412"/>
    <w:rsid w:val="0039289E"/>
    <w:rsid w:val="00392A3F"/>
    <w:rsid w:val="003948E4"/>
    <w:rsid w:val="00394B92"/>
    <w:rsid w:val="00396F3F"/>
    <w:rsid w:val="0039767B"/>
    <w:rsid w:val="003977B9"/>
    <w:rsid w:val="003A2C3A"/>
    <w:rsid w:val="003A2D4B"/>
    <w:rsid w:val="003A5318"/>
    <w:rsid w:val="003A7EA4"/>
    <w:rsid w:val="003B1754"/>
    <w:rsid w:val="003B5BCA"/>
    <w:rsid w:val="003B659E"/>
    <w:rsid w:val="003C5D6B"/>
    <w:rsid w:val="003D1687"/>
    <w:rsid w:val="003D2EB0"/>
    <w:rsid w:val="003D336E"/>
    <w:rsid w:val="003D376D"/>
    <w:rsid w:val="003D40D9"/>
    <w:rsid w:val="003D45D2"/>
    <w:rsid w:val="003D4665"/>
    <w:rsid w:val="003D4DA6"/>
    <w:rsid w:val="003D5F25"/>
    <w:rsid w:val="003E2017"/>
    <w:rsid w:val="003E2373"/>
    <w:rsid w:val="003E39ED"/>
    <w:rsid w:val="003E3AF9"/>
    <w:rsid w:val="003E423A"/>
    <w:rsid w:val="003E42F5"/>
    <w:rsid w:val="003E4304"/>
    <w:rsid w:val="003E5D5D"/>
    <w:rsid w:val="003E66FE"/>
    <w:rsid w:val="003E6B02"/>
    <w:rsid w:val="003F11F6"/>
    <w:rsid w:val="003F3970"/>
    <w:rsid w:val="003F5A91"/>
    <w:rsid w:val="003F72AF"/>
    <w:rsid w:val="0040077A"/>
    <w:rsid w:val="00402277"/>
    <w:rsid w:val="00402303"/>
    <w:rsid w:val="004048CC"/>
    <w:rsid w:val="00405C5B"/>
    <w:rsid w:val="0040626B"/>
    <w:rsid w:val="00411EB1"/>
    <w:rsid w:val="00413A7F"/>
    <w:rsid w:val="00414FF5"/>
    <w:rsid w:val="00416F4A"/>
    <w:rsid w:val="00420515"/>
    <w:rsid w:val="00420918"/>
    <w:rsid w:val="00421832"/>
    <w:rsid w:val="004248DA"/>
    <w:rsid w:val="00426FE4"/>
    <w:rsid w:val="004305D3"/>
    <w:rsid w:val="0043590C"/>
    <w:rsid w:val="00436946"/>
    <w:rsid w:val="0043750A"/>
    <w:rsid w:val="0044220A"/>
    <w:rsid w:val="00442479"/>
    <w:rsid w:val="004433DF"/>
    <w:rsid w:val="0044374F"/>
    <w:rsid w:val="004510B9"/>
    <w:rsid w:val="00451359"/>
    <w:rsid w:val="00452067"/>
    <w:rsid w:val="00452814"/>
    <w:rsid w:val="00453B29"/>
    <w:rsid w:val="004551A3"/>
    <w:rsid w:val="004570FE"/>
    <w:rsid w:val="00457230"/>
    <w:rsid w:val="00457360"/>
    <w:rsid w:val="0045738B"/>
    <w:rsid w:val="00463E96"/>
    <w:rsid w:val="00464D7A"/>
    <w:rsid w:val="00465927"/>
    <w:rsid w:val="00466005"/>
    <w:rsid w:val="004724AE"/>
    <w:rsid w:val="00475217"/>
    <w:rsid w:val="00476E6B"/>
    <w:rsid w:val="00480171"/>
    <w:rsid w:val="00480887"/>
    <w:rsid w:val="00480AF0"/>
    <w:rsid w:val="00481D8A"/>
    <w:rsid w:val="00481F21"/>
    <w:rsid w:val="00482FD9"/>
    <w:rsid w:val="0048390B"/>
    <w:rsid w:val="0048681B"/>
    <w:rsid w:val="00487696"/>
    <w:rsid w:val="00487E15"/>
    <w:rsid w:val="00490EC1"/>
    <w:rsid w:val="0049425B"/>
    <w:rsid w:val="00496C5C"/>
    <w:rsid w:val="004A49B5"/>
    <w:rsid w:val="004A6803"/>
    <w:rsid w:val="004A6A41"/>
    <w:rsid w:val="004B021E"/>
    <w:rsid w:val="004B3953"/>
    <w:rsid w:val="004B3FA4"/>
    <w:rsid w:val="004B4C8F"/>
    <w:rsid w:val="004B4F26"/>
    <w:rsid w:val="004B7B39"/>
    <w:rsid w:val="004C1302"/>
    <w:rsid w:val="004C1BA2"/>
    <w:rsid w:val="004C38FE"/>
    <w:rsid w:val="004C6F44"/>
    <w:rsid w:val="004D0E40"/>
    <w:rsid w:val="004D32B9"/>
    <w:rsid w:val="004D388E"/>
    <w:rsid w:val="004D4F4C"/>
    <w:rsid w:val="004E0D4E"/>
    <w:rsid w:val="004E5E66"/>
    <w:rsid w:val="004E6F2E"/>
    <w:rsid w:val="004E7340"/>
    <w:rsid w:val="004F3189"/>
    <w:rsid w:val="004F47A1"/>
    <w:rsid w:val="004F616A"/>
    <w:rsid w:val="004F664A"/>
    <w:rsid w:val="00500EC1"/>
    <w:rsid w:val="005023A3"/>
    <w:rsid w:val="00503B4D"/>
    <w:rsid w:val="00504EE9"/>
    <w:rsid w:val="00510133"/>
    <w:rsid w:val="00510BAD"/>
    <w:rsid w:val="00514A94"/>
    <w:rsid w:val="00514BAD"/>
    <w:rsid w:val="005172ED"/>
    <w:rsid w:val="00517329"/>
    <w:rsid w:val="00523BE3"/>
    <w:rsid w:val="00523E4E"/>
    <w:rsid w:val="005247C8"/>
    <w:rsid w:val="00524A20"/>
    <w:rsid w:val="00524C2F"/>
    <w:rsid w:val="00530429"/>
    <w:rsid w:val="00532C73"/>
    <w:rsid w:val="00536FBA"/>
    <w:rsid w:val="005376CD"/>
    <w:rsid w:val="0054285B"/>
    <w:rsid w:val="005434B2"/>
    <w:rsid w:val="00543BCF"/>
    <w:rsid w:val="00543EEB"/>
    <w:rsid w:val="0054442C"/>
    <w:rsid w:val="00547F43"/>
    <w:rsid w:val="00550285"/>
    <w:rsid w:val="00553E7A"/>
    <w:rsid w:val="00557C32"/>
    <w:rsid w:val="00563A19"/>
    <w:rsid w:val="00563BD2"/>
    <w:rsid w:val="00565653"/>
    <w:rsid w:val="00565DAD"/>
    <w:rsid w:val="00565EA6"/>
    <w:rsid w:val="005661AD"/>
    <w:rsid w:val="005677F7"/>
    <w:rsid w:val="0056788B"/>
    <w:rsid w:val="00571F05"/>
    <w:rsid w:val="005720DF"/>
    <w:rsid w:val="00576111"/>
    <w:rsid w:val="00576A2E"/>
    <w:rsid w:val="00576CB5"/>
    <w:rsid w:val="00580877"/>
    <w:rsid w:val="005836F8"/>
    <w:rsid w:val="00590422"/>
    <w:rsid w:val="0059167F"/>
    <w:rsid w:val="0059173E"/>
    <w:rsid w:val="005918FA"/>
    <w:rsid w:val="005919FB"/>
    <w:rsid w:val="005927B1"/>
    <w:rsid w:val="00592E5E"/>
    <w:rsid w:val="00593700"/>
    <w:rsid w:val="005945B7"/>
    <w:rsid w:val="005945FE"/>
    <w:rsid w:val="005947ED"/>
    <w:rsid w:val="00594E6F"/>
    <w:rsid w:val="0059512A"/>
    <w:rsid w:val="00595B6C"/>
    <w:rsid w:val="00595DAB"/>
    <w:rsid w:val="00595DB3"/>
    <w:rsid w:val="00596FEA"/>
    <w:rsid w:val="005A1DBD"/>
    <w:rsid w:val="005A27AA"/>
    <w:rsid w:val="005A37CC"/>
    <w:rsid w:val="005A4582"/>
    <w:rsid w:val="005A4C0B"/>
    <w:rsid w:val="005A544C"/>
    <w:rsid w:val="005A7A2F"/>
    <w:rsid w:val="005B06D8"/>
    <w:rsid w:val="005B7E64"/>
    <w:rsid w:val="005C083D"/>
    <w:rsid w:val="005C23A4"/>
    <w:rsid w:val="005C3AAB"/>
    <w:rsid w:val="005C4269"/>
    <w:rsid w:val="005C540E"/>
    <w:rsid w:val="005D0608"/>
    <w:rsid w:val="005D1CDF"/>
    <w:rsid w:val="005D3835"/>
    <w:rsid w:val="005D6EE0"/>
    <w:rsid w:val="005E0516"/>
    <w:rsid w:val="005E33CA"/>
    <w:rsid w:val="005E61A8"/>
    <w:rsid w:val="005F084B"/>
    <w:rsid w:val="005F33DF"/>
    <w:rsid w:val="005F36C4"/>
    <w:rsid w:val="005F6419"/>
    <w:rsid w:val="00611B48"/>
    <w:rsid w:val="00612000"/>
    <w:rsid w:val="00613144"/>
    <w:rsid w:val="00613187"/>
    <w:rsid w:val="00617400"/>
    <w:rsid w:val="00621196"/>
    <w:rsid w:val="0062234F"/>
    <w:rsid w:val="006250A6"/>
    <w:rsid w:val="00625F40"/>
    <w:rsid w:val="00627CC4"/>
    <w:rsid w:val="00631E60"/>
    <w:rsid w:val="00633CA1"/>
    <w:rsid w:val="0063474D"/>
    <w:rsid w:val="00634803"/>
    <w:rsid w:val="00637004"/>
    <w:rsid w:val="006469F7"/>
    <w:rsid w:val="00652848"/>
    <w:rsid w:val="006532AF"/>
    <w:rsid w:val="006537A8"/>
    <w:rsid w:val="00655FD6"/>
    <w:rsid w:val="006570A0"/>
    <w:rsid w:val="006628A1"/>
    <w:rsid w:val="00662A88"/>
    <w:rsid w:val="006631C3"/>
    <w:rsid w:val="00663D36"/>
    <w:rsid w:val="00664950"/>
    <w:rsid w:val="00671222"/>
    <w:rsid w:val="00671E25"/>
    <w:rsid w:val="006745F7"/>
    <w:rsid w:val="00683220"/>
    <w:rsid w:val="006839A6"/>
    <w:rsid w:val="0068426E"/>
    <w:rsid w:val="0068506C"/>
    <w:rsid w:val="00687A0B"/>
    <w:rsid w:val="00687FA0"/>
    <w:rsid w:val="00690076"/>
    <w:rsid w:val="006904D5"/>
    <w:rsid w:val="006905E1"/>
    <w:rsid w:val="00695D2E"/>
    <w:rsid w:val="00696DBA"/>
    <w:rsid w:val="00697B53"/>
    <w:rsid w:val="006A0B2F"/>
    <w:rsid w:val="006A12BA"/>
    <w:rsid w:val="006A15D2"/>
    <w:rsid w:val="006A2899"/>
    <w:rsid w:val="006A3382"/>
    <w:rsid w:val="006A4115"/>
    <w:rsid w:val="006A59C6"/>
    <w:rsid w:val="006A6099"/>
    <w:rsid w:val="006A7E84"/>
    <w:rsid w:val="006B0D89"/>
    <w:rsid w:val="006B17FD"/>
    <w:rsid w:val="006B272C"/>
    <w:rsid w:val="006B2CDF"/>
    <w:rsid w:val="006B3927"/>
    <w:rsid w:val="006B3986"/>
    <w:rsid w:val="006B5CF2"/>
    <w:rsid w:val="006B5F19"/>
    <w:rsid w:val="006B6D0E"/>
    <w:rsid w:val="006B7010"/>
    <w:rsid w:val="006B7C07"/>
    <w:rsid w:val="006C0B6B"/>
    <w:rsid w:val="006C1188"/>
    <w:rsid w:val="006C3ABC"/>
    <w:rsid w:val="006C4742"/>
    <w:rsid w:val="006C5921"/>
    <w:rsid w:val="006C7091"/>
    <w:rsid w:val="006D0015"/>
    <w:rsid w:val="006D31F0"/>
    <w:rsid w:val="006D36D7"/>
    <w:rsid w:val="006D6573"/>
    <w:rsid w:val="006E17F1"/>
    <w:rsid w:val="006E2803"/>
    <w:rsid w:val="006E6C17"/>
    <w:rsid w:val="006E73A5"/>
    <w:rsid w:val="006F1F54"/>
    <w:rsid w:val="006F311C"/>
    <w:rsid w:val="006F57E2"/>
    <w:rsid w:val="006F70A3"/>
    <w:rsid w:val="006F7CAB"/>
    <w:rsid w:val="006F7D22"/>
    <w:rsid w:val="00701B6A"/>
    <w:rsid w:val="007033B5"/>
    <w:rsid w:val="007040A5"/>
    <w:rsid w:val="00704602"/>
    <w:rsid w:val="00706045"/>
    <w:rsid w:val="007071C0"/>
    <w:rsid w:val="007145FF"/>
    <w:rsid w:val="00715E85"/>
    <w:rsid w:val="0071702B"/>
    <w:rsid w:val="00717BA3"/>
    <w:rsid w:val="00720996"/>
    <w:rsid w:val="00721E0B"/>
    <w:rsid w:val="007237A7"/>
    <w:rsid w:val="00725B92"/>
    <w:rsid w:val="00725F49"/>
    <w:rsid w:val="00727347"/>
    <w:rsid w:val="007277DC"/>
    <w:rsid w:val="007320E5"/>
    <w:rsid w:val="0073337B"/>
    <w:rsid w:val="00735B64"/>
    <w:rsid w:val="007361E8"/>
    <w:rsid w:val="00737216"/>
    <w:rsid w:val="00742079"/>
    <w:rsid w:val="00746D86"/>
    <w:rsid w:val="007503C1"/>
    <w:rsid w:val="00751173"/>
    <w:rsid w:val="00751515"/>
    <w:rsid w:val="0075162E"/>
    <w:rsid w:val="007545BD"/>
    <w:rsid w:val="007575E0"/>
    <w:rsid w:val="00762BC4"/>
    <w:rsid w:val="00763D75"/>
    <w:rsid w:val="00763E98"/>
    <w:rsid w:val="00767588"/>
    <w:rsid w:val="00770F73"/>
    <w:rsid w:val="00772421"/>
    <w:rsid w:val="007754E0"/>
    <w:rsid w:val="007810BE"/>
    <w:rsid w:val="007815F1"/>
    <w:rsid w:val="007828D1"/>
    <w:rsid w:val="00783A1E"/>
    <w:rsid w:val="00784D3A"/>
    <w:rsid w:val="00785145"/>
    <w:rsid w:val="00785232"/>
    <w:rsid w:val="00786008"/>
    <w:rsid w:val="00786CB9"/>
    <w:rsid w:val="00786E3C"/>
    <w:rsid w:val="007907A0"/>
    <w:rsid w:val="00792205"/>
    <w:rsid w:val="00792DD4"/>
    <w:rsid w:val="0079330D"/>
    <w:rsid w:val="00797D99"/>
    <w:rsid w:val="007A063D"/>
    <w:rsid w:val="007A2FCF"/>
    <w:rsid w:val="007A3D2C"/>
    <w:rsid w:val="007A5665"/>
    <w:rsid w:val="007A5A58"/>
    <w:rsid w:val="007A6466"/>
    <w:rsid w:val="007A6CE0"/>
    <w:rsid w:val="007A7611"/>
    <w:rsid w:val="007A7CAE"/>
    <w:rsid w:val="007B007C"/>
    <w:rsid w:val="007B07E5"/>
    <w:rsid w:val="007B14C6"/>
    <w:rsid w:val="007B36F4"/>
    <w:rsid w:val="007B5444"/>
    <w:rsid w:val="007B6206"/>
    <w:rsid w:val="007B7CFC"/>
    <w:rsid w:val="007C0F59"/>
    <w:rsid w:val="007C21CA"/>
    <w:rsid w:val="007C229B"/>
    <w:rsid w:val="007C3ED0"/>
    <w:rsid w:val="007C654D"/>
    <w:rsid w:val="007D5184"/>
    <w:rsid w:val="007D73BE"/>
    <w:rsid w:val="007D7F92"/>
    <w:rsid w:val="007E248E"/>
    <w:rsid w:val="007E36E8"/>
    <w:rsid w:val="007E4877"/>
    <w:rsid w:val="007F449E"/>
    <w:rsid w:val="007F61EC"/>
    <w:rsid w:val="007F63F3"/>
    <w:rsid w:val="008012D7"/>
    <w:rsid w:val="00806A76"/>
    <w:rsid w:val="0081147B"/>
    <w:rsid w:val="00811C9D"/>
    <w:rsid w:val="0081555A"/>
    <w:rsid w:val="008165E8"/>
    <w:rsid w:val="00816C80"/>
    <w:rsid w:val="008177E3"/>
    <w:rsid w:val="00822E9F"/>
    <w:rsid w:val="00823917"/>
    <w:rsid w:val="008249A0"/>
    <w:rsid w:val="00825942"/>
    <w:rsid w:val="00826469"/>
    <w:rsid w:val="008274C5"/>
    <w:rsid w:val="00827692"/>
    <w:rsid w:val="00830186"/>
    <w:rsid w:val="00830284"/>
    <w:rsid w:val="00831E55"/>
    <w:rsid w:val="00832F30"/>
    <w:rsid w:val="0083434F"/>
    <w:rsid w:val="00835C24"/>
    <w:rsid w:val="00840F2E"/>
    <w:rsid w:val="00841364"/>
    <w:rsid w:val="00841BCD"/>
    <w:rsid w:val="00844338"/>
    <w:rsid w:val="0084570E"/>
    <w:rsid w:val="00845E6F"/>
    <w:rsid w:val="00850E93"/>
    <w:rsid w:val="00851A8E"/>
    <w:rsid w:val="0085394F"/>
    <w:rsid w:val="00853B02"/>
    <w:rsid w:val="00862A11"/>
    <w:rsid w:val="00863183"/>
    <w:rsid w:val="008632C6"/>
    <w:rsid w:val="0086343A"/>
    <w:rsid w:val="008634B9"/>
    <w:rsid w:val="0086598F"/>
    <w:rsid w:val="0086612C"/>
    <w:rsid w:val="00866370"/>
    <w:rsid w:val="00871D51"/>
    <w:rsid w:val="008749E9"/>
    <w:rsid w:val="008826C1"/>
    <w:rsid w:val="008847AC"/>
    <w:rsid w:val="0088639D"/>
    <w:rsid w:val="0088685B"/>
    <w:rsid w:val="0089061C"/>
    <w:rsid w:val="00890996"/>
    <w:rsid w:val="00895601"/>
    <w:rsid w:val="008956D6"/>
    <w:rsid w:val="00896476"/>
    <w:rsid w:val="00897F7E"/>
    <w:rsid w:val="008A2B4E"/>
    <w:rsid w:val="008A3EAA"/>
    <w:rsid w:val="008A3F6C"/>
    <w:rsid w:val="008A4179"/>
    <w:rsid w:val="008A4BEC"/>
    <w:rsid w:val="008A4F19"/>
    <w:rsid w:val="008A53BF"/>
    <w:rsid w:val="008A60A4"/>
    <w:rsid w:val="008A7AD3"/>
    <w:rsid w:val="008B1188"/>
    <w:rsid w:val="008B2C43"/>
    <w:rsid w:val="008B30AE"/>
    <w:rsid w:val="008B4087"/>
    <w:rsid w:val="008B51DC"/>
    <w:rsid w:val="008B5A71"/>
    <w:rsid w:val="008B632F"/>
    <w:rsid w:val="008B6EA6"/>
    <w:rsid w:val="008B764D"/>
    <w:rsid w:val="008B7CB0"/>
    <w:rsid w:val="008C138F"/>
    <w:rsid w:val="008C330F"/>
    <w:rsid w:val="008C396F"/>
    <w:rsid w:val="008C51BC"/>
    <w:rsid w:val="008D08D3"/>
    <w:rsid w:val="008D1304"/>
    <w:rsid w:val="008D20DA"/>
    <w:rsid w:val="008D4304"/>
    <w:rsid w:val="008E6C4D"/>
    <w:rsid w:val="008E7099"/>
    <w:rsid w:val="008E7864"/>
    <w:rsid w:val="008F0A3E"/>
    <w:rsid w:val="008F209C"/>
    <w:rsid w:val="008F2DD3"/>
    <w:rsid w:val="008F559D"/>
    <w:rsid w:val="008F5D3C"/>
    <w:rsid w:val="008F5D57"/>
    <w:rsid w:val="0090091A"/>
    <w:rsid w:val="00901A0B"/>
    <w:rsid w:val="00901DD9"/>
    <w:rsid w:val="009042BD"/>
    <w:rsid w:val="009112E4"/>
    <w:rsid w:val="00912896"/>
    <w:rsid w:val="00914A75"/>
    <w:rsid w:val="009151C1"/>
    <w:rsid w:val="009155C4"/>
    <w:rsid w:val="00915F61"/>
    <w:rsid w:val="00920A10"/>
    <w:rsid w:val="00920ECD"/>
    <w:rsid w:val="009243F0"/>
    <w:rsid w:val="0092459C"/>
    <w:rsid w:val="009306BD"/>
    <w:rsid w:val="00930C9F"/>
    <w:rsid w:val="009320E2"/>
    <w:rsid w:val="00932304"/>
    <w:rsid w:val="009351A9"/>
    <w:rsid w:val="009356D6"/>
    <w:rsid w:val="00935D46"/>
    <w:rsid w:val="00936B9D"/>
    <w:rsid w:val="00942ED3"/>
    <w:rsid w:val="00943631"/>
    <w:rsid w:val="00946F0B"/>
    <w:rsid w:val="00950277"/>
    <w:rsid w:val="0095102B"/>
    <w:rsid w:val="00951AE7"/>
    <w:rsid w:val="00951DC2"/>
    <w:rsid w:val="0095266A"/>
    <w:rsid w:val="009532EA"/>
    <w:rsid w:val="009547E8"/>
    <w:rsid w:val="00955043"/>
    <w:rsid w:val="009575FD"/>
    <w:rsid w:val="009603D4"/>
    <w:rsid w:val="00965F81"/>
    <w:rsid w:val="0097256D"/>
    <w:rsid w:val="00973CC1"/>
    <w:rsid w:val="009750BF"/>
    <w:rsid w:val="009755E7"/>
    <w:rsid w:val="009758AB"/>
    <w:rsid w:val="00977047"/>
    <w:rsid w:val="00977E1D"/>
    <w:rsid w:val="00982D99"/>
    <w:rsid w:val="00983636"/>
    <w:rsid w:val="00983998"/>
    <w:rsid w:val="00983CCA"/>
    <w:rsid w:val="00985C64"/>
    <w:rsid w:val="009869AB"/>
    <w:rsid w:val="00986B20"/>
    <w:rsid w:val="009903C5"/>
    <w:rsid w:val="009925E4"/>
    <w:rsid w:val="0099396C"/>
    <w:rsid w:val="00995F5A"/>
    <w:rsid w:val="009A0CBB"/>
    <w:rsid w:val="009A1E51"/>
    <w:rsid w:val="009A2732"/>
    <w:rsid w:val="009A27C1"/>
    <w:rsid w:val="009A3C30"/>
    <w:rsid w:val="009A5610"/>
    <w:rsid w:val="009A68F9"/>
    <w:rsid w:val="009B0D0F"/>
    <w:rsid w:val="009B2482"/>
    <w:rsid w:val="009B4E33"/>
    <w:rsid w:val="009B5400"/>
    <w:rsid w:val="009B62D6"/>
    <w:rsid w:val="009B6668"/>
    <w:rsid w:val="009C0BBD"/>
    <w:rsid w:val="009C1597"/>
    <w:rsid w:val="009C19FE"/>
    <w:rsid w:val="009C4C38"/>
    <w:rsid w:val="009C4F88"/>
    <w:rsid w:val="009D15B7"/>
    <w:rsid w:val="009D2BBC"/>
    <w:rsid w:val="009D5139"/>
    <w:rsid w:val="009D5254"/>
    <w:rsid w:val="009D543D"/>
    <w:rsid w:val="009D57DD"/>
    <w:rsid w:val="009D7FCE"/>
    <w:rsid w:val="009E085E"/>
    <w:rsid w:val="009E20C6"/>
    <w:rsid w:val="009E2D1E"/>
    <w:rsid w:val="009E37FF"/>
    <w:rsid w:val="009E5BFC"/>
    <w:rsid w:val="009E63A8"/>
    <w:rsid w:val="009F01E7"/>
    <w:rsid w:val="009F15D9"/>
    <w:rsid w:val="009F2DF1"/>
    <w:rsid w:val="009F2E15"/>
    <w:rsid w:val="009F6DC8"/>
    <w:rsid w:val="009F6F91"/>
    <w:rsid w:val="009F76E9"/>
    <w:rsid w:val="00A0294F"/>
    <w:rsid w:val="00A02E43"/>
    <w:rsid w:val="00A046D7"/>
    <w:rsid w:val="00A0471B"/>
    <w:rsid w:val="00A05A99"/>
    <w:rsid w:val="00A05BEB"/>
    <w:rsid w:val="00A12C0D"/>
    <w:rsid w:val="00A12F99"/>
    <w:rsid w:val="00A17D8E"/>
    <w:rsid w:val="00A208D4"/>
    <w:rsid w:val="00A22956"/>
    <w:rsid w:val="00A22B78"/>
    <w:rsid w:val="00A25AE5"/>
    <w:rsid w:val="00A26547"/>
    <w:rsid w:val="00A31250"/>
    <w:rsid w:val="00A32465"/>
    <w:rsid w:val="00A3618F"/>
    <w:rsid w:val="00A37002"/>
    <w:rsid w:val="00A43D7B"/>
    <w:rsid w:val="00A5005C"/>
    <w:rsid w:val="00A51321"/>
    <w:rsid w:val="00A5441A"/>
    <w:rsid w:val="00A5663F"/>
    <w:rsid w:val="00A569DD"/>
    <w:rsid w:val="00A57246"/>
    <w:rsid w:val="00A57C21"/>
    <w:rsid w:val="00A60837"/>
    <w:rsid w:val="00A60D3D"/>
    <w:rsid w:val="00A62D95"/>
    <w:rsid w:val="00A63108"/>
    <w:rsid w:val="00A6409F"/>
    <w:rsid w:val="00A645A5"/>
    <w:rsid w:val="00A7275D"/>
    <w:rsid w:val="00A73808"/>
    <w:rsid w:val="00A75868"/>
    <w:rsid w:val="00A759E2"/>
    <w:rsid w:val="00A75A9A"/>
    <w:rsid w:val="00A775E4"/>
    <w:rsid w:val="00A77F6E"/>
    <w:rsid w:val="00A80324"/>
    <w:rsid w:val="00A8518F"/>
    <w:rsid w:val="00A908F2"/>
    <w:rsid w:val="00A90C58"/>
    <w:rsid w:val="00A90E91"/>
    <w:rsid w:val="00A921A9"/>
    <w:rsid w:val="00A922C1"/>
    <w:rsid w:val="00A92495"/>
    <w:rsid w:val="00A9392C"/>
    <w:rsid w:val="00A9519E"/>
    <w:rsid w:val="00A9538A"/>
    <w:rsid w:val="00A9606E"/>
    <w:rsid w:val="00A965CC"/>
    <w:rsid w:val="00AA1AB1"/>
    <w:rsid w:val="00AA1B0E"/>
    <w:rsid w:val="00AA3F74"/>
    <w:rsid w:val="00AA44A3"/>
    <w:rsid w:val="00AA4D3F"/>
    <w:rsid w:val="00AA53DC"/>
    <w:rsid w:val="00AA582A"/>
    <w:rsid w:val="00AA6CA9"/>
    <w:rsid w:val="00AA77AE"/>
    <w:rsid w:val="00AB3D43"/>
    <w:rsid w:val="00AB5CAF"/>
    <w:rsid w:val="00AB6732"/>
    <w:rsid w:val="00AB7870"/>
    <w:rsid w:val="00AC1FBC"/>
    <w:rsid w:val="00AC2268"/>
    <w:rsid w:val="00AC37B9"/>
    <w:rsid w:val="00AC4931"/>
    <w:rsid w:val="00AC5CA7"/>
    <w:rsid w:val="00AC6D8A"/>
    <w:rsid w:val="00AD2AB0"/>
    <w:rsid w:val="00AD4119"/>
    <w:rsid w:val="00AD4B65"/>
    <w:rsid w:val="00AD649C"/>
    <w:rsid w:val="00AE138C"/>
    <w:rsid w:val="00AE193B"/>
    <w:rsid w:val="00AE4E60"/>
    <w:rsid w:val="00AE56B1"/>
    <w:rsid w:val="00AE5912"/>
    <w:rsid w:val="00AE684E"/>
    <w:rsid w:val="00AE69DA"/>
    <w:rsid w:val="00AF012B"/>
    <w:rsid w:val="00AF0974"/>
    <w:rsid w:val="00AF2773"/>
    <w:rsid w:val="00AF3CDD"/>
    <w:rsid w:val="00AF4097"/>
    <w:rsid w:val="00B01B66"/>
    <w:rsid w:val="00B03301"/>
    <w:rsid w:val="00B03370"/>
    <w:rsid w:val="00B04231"/>
    <w:rsid w:val="00B05057"/>
    <w:rsid w:val="00B05F50"/>
    <w:rsid w:val="00B06E6D"/>
    <w:rsid w:val="00B06EB2"/>
    <w:rsid w:val="00B07077"/>
    <w:rsid w:val="00B071C3"/>
    <w:rsid w:val="00B10A16"/>
    <w:rsid w:val="00B1608E"/>
    <w:rsid w:val="00B1656B"/>
    <w:rsid w:val="00B243ED"/>
    <w:rsid w:val="00B262AF"/>
    <w:rsid w:val="00B270A0"/>
    <w:rsid w:val="00B30417"/>
    <w:rsid w:val="00B30757"/>
    <w:rsid w:val="00B30FFA"/>
    <w:rsid w:val="00B31A9C"/>
    <w:rsid w:val="00B328F8"/>
    <w:rsid w:val="00B357AC"/>
    <w:rsid w:val="00B400E3"/>
    <w:rsid w:val="00B42311"/>
    <w:rsid w:val="00B43066"/>
    <w:rsid w:val="00B436F2"/>
    <w:rsid w:val="00B4508D"/>
    <w:rsid w:val="00B4540C"/>
    <w:rsid w:val="00B462A5"/>
    <w:rsid w:val="00B50E3B"/>
    <w:rsid w:val="00B524D2"/>
    <w:rsid w:val="00B54D34"/>
    <w:rsid w:val="00B567B5"/>
    <w:rsid w:val="00B601AB"/>
    <w:rsid w:val="00B6125B"/>
    <w:rsid w:val="00B70ECC"/>
    <w:rsid w:val="00B72BA3"/>
    <w:rsid w:val="00B73862"/>
    <w:rsid w:val="00B81D41"/>
    <w:rsid w:val="00B8320D"/>
    <w:rsid w:val="00B86674"/>
    <w:rsid w:val="00B91F34"/>
    <w:rsid w:val="00B925A6"/>
    <w:rsid w:val="00B94E36"/>
    <w:rsid w:val="00B953B1"/>
    <w:rsid w:val="00B95F2B"/>
    <w:rsid w:val="00B9785F"/>
    <w:rsid w:val="00BA0BEC"/>
    <w:rsid w:val="00BA15DE"/>
    <w:rsid w:val="00BA2B2B"/>
    <w:rsid w:val="00BA3574"/>
    <w:rsid w:val="00BA3AEC"/>
    <w:rsid w:val="00BA6234"/>
    <w:rsid w:val="00BA674B"/>
    <w:rsid w:val="00BA6E48"/>
    <w:rsid w:val="00BB2DE8"/>
    <w:rsid w:val="00BB3110"/>
    <w:rsid w:val="00BB4068"/>
    <w:rsid w:val="00BB5811"/>
    <w:rsid w:val="00BC0B55"/>
    <w:rsid w:val="00BC1074"/>
    <w:rsid w:val="00BC1715"/>
    <w:rsid w:val="00BC322D"/>
    <w:rsid w:val="00BC3305"/>
    <w:rsid w:val="00BC7E40"/>
    <w:rsid w:val="00BD080E"/>
    <w:rsid w:val="00BD6F9C"/>
    <w:rsid w:val="00BE3ACD"/>
    <w:rsid w:val="00BE4573"/>
    <w:rsid w:val="00BE72BA"/>
    <w:rsid w:val="00BF1F79"/>
    <w:rsid w:val="00BF2218"/>
    <w:rsid w:val="00BF33AD"/>
    <w:rsid w:val="00BF477E"/>
    <w:rsid w:val="00BF68CE"/>
    <w:rsid w:val="00C01017"/>
    <w:rsid w:val="00C04111"/>
    <w:rsid w:val="00C04115"/>
    <w:rsid w:val="00C06438"/>
    <w:rsid w:val="00C07027"/>
    <w:rsid w:val="00C103AA"/>
    <w:rsid w:val="00C12091"/>
    <w:rsid w:val="00C124E9"/>
    <w:rsid w:val="00C144AF"/>
    <w:rsid w:val="00C145A8"/>
    <w:rsid w:val="00C16FC6"/>
    <w:rsid w:val="00C17BAA"/>
    <w:rsid w:val="00C2256F"/>
    <w:rsid w:val="00C226BC"/>
    <w:rsid w:val="00C22A19"/>
    <w:rsid w:val="00C23B9C"/>
    <w:rsid w:val="00C2482D"/>
    <w:rsid w:val="00C25C9A"/>
    <w:rsid w:val="00C26D33"/>
    <w:rsid w:val="00C312C9"/>
    <w:rsid w:val="00C320E6"/>
    <w:rsid w:val="00C323AD"/>
    <w:rsid w:val="00C34AB8"/>
    <w:rsid w:val="00C3533D"/>
    <w:rsid w:val="00C36A09"/>
    <w:rsid w:val="00C4060E"/>
    <w:rsid w:val="00C42453"/>
    <w:rsid w:val="00C45AD2"/>
    <w:rsid w:val="00C45C7B"/>
    <w:rsid w:val="00C46F19"/>
    <w:rsid w:val="00C46FB0"/>
    <w:rsid w:val="00C5175F"/>
    <w:rsid w:val="00C51CEE"/>
    <w:rsid w:val="00C547AE"/>
    <w:rsid w:val="00C552E1"/>
    <w:rsid w:val="00C650B0"/>
    <w:rsid w:val="00C66660"/>
    <w:rsid w:val="00C72F2D"/>
    <w:rsid w:val="00C74D0F"/>
    <w:rsid w:val="00C74F2A"/>
    <w:rsid w:val="00C76500"/>
    <w:rsid w:val="00C76872"/>
    <w:rsid w:val="00C80DE3"/>
    <w:rsid w:val="00C859DC"/>
    <w:rsid w:val="00C86BE2"/>
    <w:rsid w:val="00C93478"/>
    <w:rsid w:val="00C93824"/>
    <w:rsid w:val="00C94579"/>
    <w:rsid w:val="00C94602"/>
    <w:rsid w:val="00C95BB9"/>
    <w:rsid w:val="00C9780E"/>
    <w:rsid w:val="00CA0E21"/>
    <w:rsid w:val="00CA1E79"/>
    <w:rsid w:val="00CB0208"/>
    <w:rsid w:val="00CB2E9A"/>
    <w:rsid w:val="00CB40F4"/>
    <w:rsid w:val="00CB67CE"/>
    <w:rsid w:val="00CB6ABA"/>
    <w:rsid w:val="00CC0776"/>
    <w:rsid w:val="00CC50D4"/>
    <w:rsid w:val="00CC69EF"/>
    <w:rsid w:val="00CD32F0"/>
    <w:rsid w:val="00CD43B8"/>
    <w:rsid w:val="00CD4D1C"/>
    <w:rsid w:val="00CD5326"/>
    <w:rsid w:val="00CD5382"/>
    <w:rsid w:val="00CD6F05"/>
    <w:rsid w:val="00CD7492"/>
    <w:rsid w:val="00CE058E"/>
    <w:rsid w:val="00CE1F46"/>
    <w:rsid w:val="00CE2273"/>
    <w:rsid w:val="00CE3A6B"/>
    <w:rsid w:val="00CE4045"/>
    <w:rsid w:val="00CE5BA3"/>
    <w:rsid w:val="00CE74FC"/>
    <w:rsid w:val="00CF00A2"/>
    <w:rsid w:val="00CF0D21"/>
    <w:rsid w:val="00CF43E9"/>
    <w:rsid w:val="00D00211"/>
    <w:rsid w:val="00D0177C"/>
    <w:rsid w:val="00D032A6"/>
    <w:rsid w:val="00D0514D"/>
    <w:rsid w:val="00D059DD"/>
    <w:rsid w:val="00D06309"/>
    <w:rsid w:val="00D10758"/>
    <w:rsid w:val="00D10AFB"/>
    <w:rsid w:val="00D16E78"/>
    <w:rsid w:val="00D21692"/>
    <w:rsid w:val="00D226D8"/>
    <w:rsid w:val="00D26F72"/>
    <w:rsid w:val="00D3051B"/>
    <w:rsid w:val="00D32172"/>
    <w:rsid w:val="00D322D2"/>
    <w:rsid w:val="00D33156"/>
    <w:rsid w:val="00D34F75"/>
    <w:rsid w:val="00D351EA"/>
    <w:rsid w:val="00D370F7"/>
    <w:rsid w:val="00D408C0"/>
    <w:rsid w:val="00D41F50"/>
    <w:rsid w:val="00D43403"/>
    <w:rsid w:val="00D4503E"/>
    <w:rsid w:val="00D46AFB"/>
    <w:rsid w:val="00D472BA"/>
    <w:rsid w:val="00D50EE8"/>
    <w:rsid w:val="00D52DEA"/>
    <w:rsid w:val="00D52FF1"/>
    <w:rsid w:val="00D5338B"/>
    <w:rsid w:val="00D54808"/>
    <w:rsid w:val="00D54B55"/>
    <w:rsid w:val="00D55E0F"/>
    <w:rsid w:val="00D56C87"/>
    <w:rsid w:val="00D62042"/>
    <w:rsid w:val="00D6286E"/>
    <w:rsid w:val="00D62E71"/>
    <w:rsid w:val="00D63E7C"/>
    <w:rsid w:val="00D65865"/>
    <w:rsid w:val="00D67B0A"/>
    <w:rsid w:val="00D71D26"/>
    <w:rsid w:val="00D71DB1"/>
    <w:rsid w:val="00D740CA"/>
    <w:rsid w:val="00D7604E"/>
    <w:rsid w:val="00D77188"/>
    <w:rsid w:val="00D81D0F"/>
    <w:rsid w:val="00D81D48"/>
    <w:rsid w:val="00D821B0"/>
    <w:rsid w:val="00D83E3A"/>
    <w:rsid w:val="00D84599"/>
    <w:rsid w:val="00D84745"/>
    <w:rsid w:val="00D85728"/>
    <w:rsid w:val="00D86397"/>
    <w:rsid w:val="00D91B6C"/>
    <w:rsid w:val="00D930A6"/>
    <w:rsid w:val="00D93434"/>
    <w:rsid w:val="00DA05BC"/>
    <w:rsid w:val="00DA1FB7"/>
    <w:rsid w:val="00DA2626"/>
    <w:rsid w:val="00DA2750"/>
    <w:rsid w:val="00DA2C04"/>
    <w:rsid w:val="00DA2CBC"/>
    <w:rsid w:val="00DA434D"/>
    <w:rsid w:val="00DA48FE"/>
    <w:rsid w:val="00DA4A9E"/>
    <w:rsid w:val="00DA4F71"/>
    <w:rsid w:val="00DA56BD"/>
    <w:rsid w:val="00DB1BF7"/>
    <w:rsid w:val="00DB277A"/>
    <w:rsid w:val="00DB3AAD"/>
    <w:rsid w:val="00DB568E"/>
    <w:rsid w:val="00DB59CA"/>
    <w:rsid w:val="00DB5BF5"/>
    <w:rsid w:val="00DB5D29"/>
    <w:rsid w:val="00DB6B7B"/>
    <w:rsid w:val="00DC28AB"/>
    <w:rsid w:val="00DC2C91"/>
    <w:rsid w:val="00DC311F"/>
    <w:rsid w:val="00DC31ED"/>
    <w:rsid w:val="00DC39E6"/>
    <w:rsid w:val="00DC5732"/>
    <w:rsid w:val="00DC6427"/>
    <w:rsid w:val="00DD2172"/>
    <w:rsid w:val="00DD34A8"/>
    <w:rsid w:val="00DD4CF6"/>
    <w:rsid w:val="00DD4F78"/>
    <w:rsid w:val="00DD5FC7"/>
    <w:rsid w:val="00DD6D5D"/>
    <w:rsid w:val="00DE06DF"/>
    <w:rsid w:val="00DE0C3C"/>
    <w:rsid w:val="00DE51CE"/>
    <w:rsid w:val="00DE5AB0"/>
    <w:rsid w:val="00DE5BED"/>
    <w:rsid w:val="00DE64B6"/>
    <w:rsid w:val="00DE719B"/>
    <w:rsid w:val="00DE79FD"/>
    <w:rsid w:val="00DE7F58"/>
    <w:rsid w:val="00DF2290"/>
    <w:rsid w:val="00DF2997"/>
    <w:rsid w:val="00E0072F"/>
    <w:rsid w:val="00E011F7"/>
    <w:rsid w:val="00E0137F"/>
    <w:rsid w:val="00E02E40"/>
    <w:rsid w:val="00E032CF"/>
    <w:rsid w:val="00E070E0"/>
    <w:rsid w:val="00E07BD9"/>
    <w:rsid w:val="00E1232F"/>
    <w:rsid w:val="00E133A3"/>
    <w:rsid w:val="00E1344F"/>
    <w:rsid w:val="00E146FF"/>
    <w:rsid w:val="00E17341"/>
    <w:rsid w:val="00E17B9A"/>
    <w:rsid w:val="00E21EC7"/>
    <w:rsid w:val="00E2221C"/>
    <w:rsid w:val="00E22770"/>
    <w:rsid w:val="00E23C5E"/>
    <w:rsid w:val="00E26198"/>
    <w:rsid w:val="00E26DE9"/>
    <w:rsid w:val="00E26F36"/>
    <w:rsid w:val="00E27F6F"/>
    <w:rsid w:val="00E30231"/>
    <w:rsid w:val="00E34430"/>
    <w:rsid w:val="00E36803"/>
    <w:rsid w:val="00E40D9D"/>
    <w:rsid w:val="00E44890"/>
    <w:rsid w:val="00E4490C"/>
    <w:rsid w:val="00E502C0"/>
    <w:rsid w:val="00E50D04"/>
    <w:rsid w:val="00E51C87"/>
    <w:rsid w:val="00E5501E"/>
    <w:rsid w:val="00E551B4"/>
    <w:rsid w:val="00E579A3"/>
    <w:rsid w:val="00E61C1C"/>
    <w:rsid w:val="00E620BD"/>
    <w:rsid w:val="00E659FB"/>
    <w:rsid w:val="00E6641A"/>
    <w:rsid w:val="00E70BD4"/>
    <w:rsid w:val="00E71101"/>
    <w:rsid w:val="00E723F2"/>
    <w:rsid w:val="00E72CEA"/>
    <w:rsid w:val="00E732AB"/>
    <w:rsid w:val="00E740F4"/>
    <w:rsid w:val="00E80787"/>
    <w:rsid w:val="00E81E92"/>
    <w:rsid w:val="00E82E59"/>
    <w:rsid w:val="00E82F87"/>
    <w:rsid w:val="00E83AAA"/>
    <w:rsid w:val="00E92E57"/>
    <w:rsid w:val="00E93053"/>
    <w:rsid w:val="00E94071"/>
    <w:rsid w:val="00E941B6"/>
    <w:rsid w:val="00E97DC3"/>
    <w:rsid w:val="00EA195F"/>
    <w:rsid w:val="00EA254A"/>
    <w:rsid w:val="00EA28D3"/>
    <w:rsid w:val="00EA4055"/>
    <w:rsid w:val="00EB36BE"/>
    <w:rsid w:val="00EB37B2"/>
    <w:rsid w:val="00EB4D84"/>
    <w:rsid w:val="00EB540B"/>
    <w:rsid w:val="00EB5859"/>
    <w:rsid w:val="00EC079C"/>
    <w:rsid w:val="00EC523B"/>
    <w:rsid w:val="00EC6F95"/>
    <w:rsid w:val="00EC7BC3"/>
    <w:rsid w:val="00ED2D8B"/>
    <w:rsid w:val="00ED5E5F"/>
    <w:rsid w:val="00ED7600"/>
    <w:rsid w:val="00EE4D5C"/>
    <w:rsid w:val="00EE60C9"/>
    <w:rsid w:val="00EE7361"/>
    <w:rsid w:val="00EE7DCE"/>
    <w:rsid w:val="00EF1CF0"/>
    <w:rsid w:val="00EF6B88"/>
    <w:rsid w:val="00EF753E"/>
    <w:rsid w:val="00F00D6A"/>
    <w:rsid w:val="00F00F10"/>
    <w:rsid w:val="00F010A0"/>
    <w:rsid w:val="00F0467A"/>
    <w:rsid w:val="00F05E1D"/>
    <w:rsid w:val="00F10758"/>
    <w:rsid w:val="00F10E5D"/>
    <w:rsid w:val="00F13167"/>
    <w:rsid w:val="00F1362C"/>
    <w:rsid w:val="00F13DD8"/>
    <w:rsid w:val="00F15186"/>
    <w:rsid w:val="00F17D70"/>
    <w:rsid w:val="00F21200"/>
    <w:rsid w:val="00F23008"/>
    <w:rsid w:val="00F24208"/>
    <w:rsid w:val="00F25A1F"/>
    <w:rsid w:val="00F31565"/>
    <w:rsid w:val="00F31C95"/>
    <w:rsid w:val="00F321BC"/>
    <w:rsid w:val="00F32370"/>
    <w:rsid w:val="00F339D2"/>
    <w:rsid w:val="00F33BCE"/>
    <w:rsid w:val="00F34F79"/>
    <w:rsid w:val="00F366E9"/>
    <w:rsid w:val="00F369E3"/>
    <w:rsid w:val="00F400F1"/>
    <w:rsid w:val="00F43DB0"/>
    <w:rsid w:val="00F447E5"/>
    <w:rsid w:val="00F45888"/>
    <w:rsid w:val="00F52C1C"/>
    <w:rsid w:val="00F539E1"/>
    <w:rsid w:val="00F53ABB"/>
    <w:rsid w:val="00F570F6"/>
    <w:rsid w:val="00F6044B"/>
    <w:rsid w:val="00F623FF"/>
    <w:rsid w:val="00F62844"/>
    <w:rsid w:val="00F71885"/>
    <w:rsid w:val="00F72EC4"/>
    <w:rsid w:val="00F733D1"/>
    <w:rsid w:val="00F73942"/>
    <w:rsid w:val="00F75B7B"/>
    <w:rsid w:val="00F77120"/>
    <w:rsid w:val="00F77351"/>
    <w:rsid w:val="00F824F5"/>
    <w:rsid w:val="00F9209A"/>
    <w:rsid w:val="00F934EA"/>
    <w:rsid w:val="00F93618"/>
    <w:rsid w:val="00F95175"/>
    <w:rsid w:val="00F95E03"/>
    <w:rsid w:val="00F96F25"/>
    <w:rsid w:val="00F97867"/>
    <w:rsid w:val="00FA15CC"/>
    <w:rsid w:val="00FA1BD3"/>
    <w:rsid w:val="00FA2567"/>
    <w:rsid w:val="00FA3CF3"/>
    <w:rsid w:val="00FA45D0"/>
    <w:rsid w:val="00FA582A"/>
    <w:rsid w:val="00FA6915"/>
    <w:rsid w:val="00FA727B"/>
    <w:rsid w:val="00FB0E50"/>
    <w:rsid w:val="00FB10C3"/>
    <w:rsid w:val="00FB285F"/>
    <w:rsid w:val="00FB297C"/>
    <w:rsid w:val="00FB69DE"/>
    <w:rsid w:val="00FB6D6D"/>
    <w:rsid w:val="00FC15C3"/>
    <w:rsid w:val="00FC1C6A"/>
    <w:rsid w:val="00FC29B9"/>
    <w:rsid w:val="00FC4C62"/>
    <w:rsid w:val="00FC50BA"/>
    <w:rsid w:val="00FC6D35"/>
    <w:rsid w:val="00FC6FD3"/>
    <w:rsid w:val="00FD1239"/>
    <w:rsid w:val="00FD262E"/>
    <w:rsid w:val="00FD36F5"/>
    <w:rsid w:val="00FD551B"/>
    <w:rsid w:val="00FD5BC5"/>
    <w:rsid w:val="00FD7A32"/>
    <w:rsid w:val="00FE4127"/>
    <w:rsid w:val="00FE5D9A"/>
    <w:rsid w:val="00FF0301"/>
    <w:rsid w:val="00FF3ABE"/>
    <w:rsid w:val="00FF7BE7"/>
    <w:rsid w:val="0A8AAFEC"/>
    <w:rsid w:val="0D4F4BC0"/>
    <w:rsid w:val="1C8FE252"/>
    <w:rsid w:val="279818BD"/>
    <w:rsid w:val="3317AC6F"/>
    <w:rsid w:val="3A2F578B"/>
    <w:rsid w:val="3F570236"/>
    <w:rsid w:val="668AC75D"/>
    <w:rsid w:val="7F2E32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A7764AA"/>
  <w15:chartTrackingRefBased/>
  <w15:docId w15:val="{B08F0BAA-9463-48A2-986B-173346455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57E2"/>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nhideWhenUsed/>
    <w:qFormat/>
    <w:rsid w:val="009B0D0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목록 단락,リスト段落,列出段落1,中等深浅网格 1 - 着色 2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Lista1 Char,목록 단락 Char,リスト段落 Char,列出段落1 Char,中等深浅网格 1 - 着色 2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H">
    <w:name w:val="TH"/>
    <w:basedOn w:val="Normal"/>
    <w:link w:val="THChar"/>
    <w:qFormat/>
    <w:rsid w:val="008B632F"/>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paragraph" w:customStyle="1" w:styleId="TF">
    <w:name w:val="TF"/>
    <w:basedOn w:val="TH"/>
    <w:link w:val="TFChar"/>
    <w:rsid w:val="008B632F"/>
    <w:pPr>
      <w:keepNext w:val="0"/>
      <w:spacing w:before="0" w:after="240"/>
    </w:pPr>
    <w:rPr>
      <w:lang w:val="x-none" w:eastAsia="x-none"/>
    </w:rPr>
  </w:style>
  <w:style w:type="character" w:customStyle="1" w:styleId="TFChar">
    <w:name w:val="TF Char"/>
    <w:link w:val="TF"/>
    <w:rsid w:val="008B632F"/>
    <w:rPr>
      <w:rFonts w:ascii="Arial" w:eastAsia="Times New Roman" w:hAnsi="Arial" w:cs="Times New Roman"/>
      <w:b/>
      <w:sz w:val="20"/>
      <w:szCs w:val="20"/>
      <w:lang w:val="x-none" w:eastAsia="x-none"/>
    </w:rPr>
  </w:style>
  <w:style w:type="paragraph" w:styleId="BalloonText">
    <w:name w:val="Balloon Text"/>
    <w:basedOn w:val="Normal"/>
    <w:link w:val="BalloonTextChar"/>
    <w:uiPriority w:val="99"/>
    <w:semiHidden/>
    <w:unhideWhenUsed/>
    <w:rsid w:val="00BF33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33AD"/>
    <w:rPr>
      <w:rFonts w:ascii="Segoe UI" w:hAnsi="Segoe UI" w:cs="Segoe UI"/>
      <w:sz w:val="18"/>
      <w:szCs w:val="18"/>
    </w:rPr>
  </w:style>
  <w:style w:type="paragraph" w:customStyle="1" w:styleId="EX">
    <w:name w:val="EX"/>
    <w:basedOn w:val="Normal"/>
    <w:rsid w:val="007A7CAE"/>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customStyle="1" w:styleId="EW">
    <w:name w:val="EW"/>
    <w:basedOn w:val="EX"/>
    <w:rsid w:val="007A7CAE"/>
    <w:pPr>
      <w:spacing w:after="0"/>
    </w:pPr>
    <w:rPr>
      <w:rFonts w:eastAsia="Times New Roman"/>
      <w:lang w:eastAsia="ja-JP"/>
    </w:rPr>
  </w:style>
  <w:style w:type="paragraph" w:customStyle="1" w:styleId="B1">
    <w:name w:val="B1"/>
    <w:basedOn w:val="List"/>
    <w:link w:val="B1Char"/>
    <w:qFormat/>
    <w:rsid w:val="00366AE4"/>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x-none" w:eastAsia="x-none"/>
    </w:rPr>
  </w:style>
  <w:style w:type="character" w:customStyle="1" w:styleId="B1Char">
    <w:name w:val="B1 Char"/>
    <w:link w:val="B1"/>
    <w:rsid w:val="00366AE4"/>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366AE4"/>
    <w:pPr>
      <w:ind w:left="283" w:hanging="283"/>
      <w:contextualSpacing/>
    </w:pPr>
  </w:style>
  <w:style w:type="character" w:styleId="CommentReference">
    <w:name w:val="annotation reference"/>
    <w:basedOn w:val="DefaultParagraphFont"/>
    <w:uiPriority w:val="99"/>
    <w:semiHidden/>
    <w:unhideWhenUsed/>
    <w:rsid w:val="00C17BAA"/>
    <w:rPr>
      <w:sz w:val="16"/>
      <w:szCs w:val="16"/>
    </w:rPr>
  </w:style>
  <w:style w:type="paragraph" w:styleId="CommentText">
    <w:name w:val="annotation text"/>
    <w:basedOn w:val="Normal"/>
    <w:link w:val="CommentTextChar"/>
    <w:uiPriority w:val="99"/>
    <w:semiHidden/>
    <w:unhideWhenUsed/>
    <w:rsid w:val="00C17BAA"/>
    <w:pPr>
      <w:spacing w:line="240" w:lineRule="auto"/>
    </w:pPr>
    <w:rPr>
      <w:szCs w:val="20"/>
    </w:rPr>
  </w:style>
  <w:style w:type="character" w:customStyle="1" w:styleId="CommentTextChar">
    <w:name w:val="Comment Text Char"/>
    <w:basedOn w:val="DefaultParagraphFont"/>
    <w:link w:val="CommentText"/>
    <w:uiPriority w:val="99"/>
    <w:semiHidden/>
    <w:rsid w:val="00C17BAA"/>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17BAA"/>
    <w:rPr>
      <w:b/>
      <w:bCs/>
    </w:rPr>
  </w:style>
  <w:style w:type="character" w:customStyle="1" w:styleId="CommentSubjectChar">
    <w:name w:val="Comment Subject Char"/>
    <w:basedOn w:val="CommentTextChar"/>
    <w:link w:val="CommentSubject"/>
    <w:uiPriority w:val="99"/>
    <w:semiHidden/>
    <w:rsid w:val="00C17BAA"/>
    <w:rPr>
      <w:rFonts w:ascii="Times New Roman" w:hAnsi="Times New Roman"/>
      <w:b/>
      <w:bCs/>
      <w:sz w:val="20"/>
      <w:szCs w:val="20"/>
    </w:rPr>
  </w:style>
  <w:style w:type="character" w:customStyle="1" w:styleId="Heading4Char">
    <w:name w:val="Heading 4 Char"/>
    <w:basedOn w:val="DefaultParagraphFont"/>
    <w:link w:val="Heading4"/>
    <w:qFormat/>
    <w:rsid w:val="009B0D0F"/>
    <w:rPr>
      <w:rFonts w:asciiTheme="majorHAnsi" w:eastAsiaTheme="majorEastAsia" w:hAnsiTheme="majorHAnsi" w:cstheme="majorBidi"/>
      <w:i/>
      <w:iCs/>
      <w:color w:val="2F5496" w:themeColor="accent1" w:themeShade="BF"/>
      <w:sz w:val="20"/>
    </w:rPr>
  </w:style>
  <w:style w:type="paragraph" w:customStyle="1" w:styleId="TAL">
    <w:name w:val="TAL"/>
    <w:basedOn w:val="Normal"/>
    <w:link w:val="TALCar"/>
    <w:qFormat/>
    <w:rsid w:val="009B0D0F"/>
    <w:pPr>
      <w:keepNext/>
      <w:keepLines/>
      <w:overflowPunct w:val="0"/>
      <w:autoSpaceDE w:val="0"/>
      <w:autoSpaceDN w:val="0"/>
      <w:adjustRightInd w:val="0"/>
      <w:spacing w:after="0"/>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9B0D0F"/>
    <w:rPr>
      <w:rFonts w:ascii="Arial" w:eastAsia="Times New Roman" w:hAnsi="Arial" w:cs="Times New Roman"/>
      <w:sz w:val="18"/>
      <w:szCs w:val="20"/>
      <w:lang w:val="en-GB" w:eastAsia="ja-JP"/>
    </w:rPr>
  </w:style>
  <w:style w:type="paragraph" w:customStyle="1" w:styleId="TAH">
    <w:name w:val="TAH"/>
    <w:basedOn w:val="Normal"/>
    <w:link w:val="TAHCar"/>
    <w:qFormat/>
    <w:rsid w:val="009B0D0F"/>
    <w:pPr>
      <w:keepNext/>
      <w:keepLines/>
      <w:overflowPunct w:val="0"/>
      <w:autoSpaceDE w:val="0"/>
      <w:autoSpaceDN w:val="0"/>
      <w:adjustRightInd w:val="0"/>
      <w:spacing w:after="0"/>
      <w:jc w:val="center"/>
      <w:textAlignment w:val="baseline"/>
    </w:pPr>
    <w:rPr>
      <w:rFonts w:ascii="Arial" w:eastAsia="Times New Roman" w:hAnsi="Arial" w:cs="Times New Roman"/>
      <w:b/>
      <w:sz w:val="18"/>
      <w:szCs w:val="20"/>
      <w:lang w:val="en-GB" w:eastAsia="ja-JP"/>
    </w:rPr>
  </w:style>
  <w:style w:type="character" w:customStyle="1" w:styleId="TAHCar">
    <w:name w:val="TAH Car"/>
    <w:link w:val="TAH"/>
    <w:qFormat/>
    <w:locked/>
    <w:rsid w:val="009B0D0F"/>
    <w:rPr>
      <w:rFonts w:ascii="Arial" w:eastAsia="Times New Roman" w:hAnsi="Arial" w:cs="Times New Roman"/>
      <w:b/>
      <w:sz w:val="18"/>
      <w:szCs w:val="20"/>
      <w:lang w:val="en-GB" w:eastAsia="ja-JP"/>
    </w:rPr>
  </w:style>
  <w:style w:type="paragraph" w:customStyle="1" w:styleId="maintext">
    <w:name w:val="main text"/>
    <w:basedOn w:val="Normal"/>
    <w:link w:val="maintextChar"/>
    <w:qFormat/>
    <w:rsid w:val="00F339D2"/>
    <w:pPr>
      <w:spacing w:before="60" w:after="60" w:line="288" w:lineRule="auto"/>
      <w:jc w:val="both"/>
    </w:pPr>
    <w:rPr>
      <w:rFonts w:ascii="Calibri" w:eastAsia="Malgun Gothic" w:hAnsi="Calibri" w:cs="Batang"/>
      <w:sz w:val="22"/>
      <w:lang w:val="fi-FI" w:eastAsia="ko-KR"/>
    </w:rPr>
  </w:style>
  <w:style w:type="character" w:customStyle="1" w:styleId="maintextChar">
    <w:name w:val="main text Char"/>
    <w:link w:val="maintext"/>
    <w:qFormat/>
    <w:rsid w:val="00F339D2"/>
    <w:rPr>
      <w:rFonts w:ascii="Calibri" w:eastAsia="Malgun Gothic" w:hAnsi="Calibri" w:cs="Batang"/>
      <w:lang w:val="fi-FI" w:eastAsia="ko-KR"/>
    </w:rPr>
  </w:style>
  <w:style w:type="character" w:customStyle="1" w:styleId="B1Zchn">
    <w:name w:val="B1 Zchn"/>
    <w:qFormat/>
    <w:rsid w:val="00E61C1C"/>
    <w:rPr>
      <w:lang w:eastAsia="en-US"/>
    </w:rPr>
  </w:style>
  <w:style w:type="paragraph" w:customStyle="1" w:styleId="TAC">
    <w:name w:val="TAC"/>
    <w:basedOn w:val="TAL"/>
    <w:link w:val="TACChar"/>
    <w:qFormat/>
    <w:rsid w:val="00A908F2"/>
    <w:pPr>
      <w:overflowPunct/>
      <w:autoSpaceDE/>
      <w:autoSpaceDN/>
      <w:adjustRightInd/>
      <w:spacing w:line="240" w:lineRule="auto"/>
      <w:jc w:val="center"/>
      <w:textAlignment w:val="auto"/>
    </w:pPr>
    <w:rPr>
      <w:lang w:eastAsia="en-US"/>
    </w:rPr>
  </w:style>
  <w:style w:type="paragraph" w:customStyle="1" w:styleId="TAN">
    <w:name w:val="TAN"/>
    <w:basedOn w:val="TAL"/>
    <w:link w:val="TANChar"/>
    <w:qFormat/>
    <w:rsid w:val="00A908F2"/>
    <w:pPr>
      <w:overflowPunct/>
      <w:autoSpaceDE/>
      <w:autoSpaceDN/>
      <w:adjustRightInd/>
      <w:spacing w:line="240" w:lineRule="auto"/>
      <w:ind w:left="851" w:hanging="851"/>
      <w:textAlignment w:val="auto"/>
    </w:pPr>
    <w:rPr>
      <w:lang w:eastAsia="en-US"/>
    </w:rPr>
  </w:style>
  <w:style w:type="character" w:customStyle="1" w:styleId="TACChar">
    <w:name w:val="TAC Char"/>
    <w:link w:val="TAC"/>
    <w:qFormat/>
    <w:rsid w:val="00A908F2"/>
    <w:rPr>
      <w:rFonts w:ascii="Arial" w:eastAsia="Times New Roman" w:hAnsi="Arial" w:cs="Times New Roman"/>
      <w:sz w:val="18"/>
      <w:szCs w:val="20"/>
      <w:lang w:val="en-GB"/>
    </w:rPr>
  </w:style>
  <w:style w:type="character" w:customStyle="1" w:styleId="TANChar">
    <w:name w:val="TAN Char"/>
    <w:link w:val="TAN"/>
    <w:qFormat/>
    <w:rsid w:val="00A908F2"/>
    <w:rPr>
      <w:rFonts w:ascii="Arial" w:eastAsia="Times New Roman" w:hAnsi="Arial" w:cs="Times New Roman"/>
      <w:sz w:val="18"/>
      <w:szCs w:val="20"/>
      <w:lang w:val="en-GB"/>
    </w:rPr>
  </w:style>
  <w:style w:type="character" w:customStyle="1" w:styleId="THChar">
    <w:name w:val="TH Char"/>
    <w:link w:val="TH"/>
    <w:qFormat/>
    <w:rsid w:val="0045738B"/>
    <w:rPr>
      <w:rFonts w:ascii="Arial" w:eastAsia="Times New Roman" w:hAnsi="Arial" w:cs="Times New Roman"/>
      <w:b/>
      <w:sz w:val="20"/>
      <w:szCs w:val="20"/>
      <w:lang w:val="en-GB" w:eastAsia="ja-JP"/>
    </w:rPr>
  </w:style>
  <w:style w:type="paragraph" w:styleId="BodyText">
    <w:name w:val="Body Text"/>
    <w:basedOn w:val="Normal"/>
    <w:link w:val="BodyTextChar"/>
    <w:unhideWhenUsed/>
    <w:rsid w:val="002A0237"/>
    <w:pPr>
      <w:widowControl w:val="0"/>
      <w:spacing w:line="256" w:lineRule="auto"/>
    </w:pPr>
    <w:rPr>
      <w:rFonts w:asciiTheme="minorHAnsi" w:hAnsiTheme="minorHAnsi"/>
      <w:i/>
      <w:sz w:val="22"/>
    </w:rPr>
  </w:style>
  <w:style w:type="character" w:customStyle="1" w:styleId="BodyTextChar">
    <w:name w:val="Body Text Char"/>
    <w:basedOn w:val="DefaultParagraphFont"/>
    <w:link w:val="BodyText"/>
    <w:rsid w:val="002A0237"/>
    <w:rPr>
      <w:i/>
    </w:rPr>
  </w:style>
  <w:style w:type="character" w:customStyle="1" w:styleId="B2Char">
    <w:name w:val="B2 Char"/>
    <w:link w:val="B2"/>
    <w:qFormat/>
    <w:locked/>
    <w:rsid w:val="006D31F0"/>
    <w:rPr>
      <w:lang w:val="fr-FR"/>
    </w:rPr>
  </w:style>
  <w:style w:type="paragraph" w:customStyle="1" w:styleId="B2">
    <w:name w:val="B2"/>
    <w:basedOn w:val="List2"/>
    <w:link w:val="B2Char"/>
    <w:qFormat/>
    <w:rsid w:val="006D31F0"/>
    <w:pPr>
      <w:spacing w:line="256" w:lineRule="auto"/>
      <w:ind w:left="851" w:hanging="284"/>
      <w:contextualSpacing w:val="0"/>
    </w:pPr>
    <w:rPr>
      <w:rFonts w:asciiTheme="minorHAnsi" w:hAnsiTheme="minorHAnsi"/>
      <w:sz w:val="22"/>
      <w:lang w:val="fr-FR"/>
    </w:rPr>
  </w:style>
  <w:style w:type="paragraph" w:styleId="List2">
    <w:name w:val="List 2"/>
    <w:basedOn w:val="Normal"/>
    <w:uiPriority w:val="99"/>
    <w:semiHidden/>
    <w:unhideWhenUsed/>
    <w:rsid w:val="006D31F0"/>
    <w:pPr>
      <w:ind w:left="566" w:hanging="283"/>
      <w:contextualSpacing/>
    </w:pPr>
  </w:style>
  <w:style w:type="character" w:customStyle="1" w:styleId="eop">
    <w:name w:val="eop"/>
    <w:basedOn w:val="DefaultParagraphFont"/>
    <w:rsid w:val="006B5CF2"/>
  </w:style>
  <w:style w:type="character" w:customStyle="1" w:styleId="normaltextrun">
    <w:name w:val="normaltextrun"/>
    <w:basedOn w:val="DefaultParagraphFont"/>
    <w:rsid w:val="006B5CF2"/>
  </w:style>
  <w:style w:type="paragraph" w:customStyle="1" w:styleId="paragraph">
    <w:name w:val="paragraph"/>
    <w:basedOn w:val="Normal"/>
    <w:rsid w:val="006B5CF2"/>
    <w:pPr>
      <w:spacing w:before="100" w:beforeAutospacing="1" w:after="100" w:afterAutospacing="1" w:line="240" w:lineRule="auto"/>
    </w:pPr>
    <w:rPr>
      <w:rFonts w:eastAsia="Times New Roman" w:cs="Times New Roman"/>
      <w:sz w:val="24"/>
      <w:szCs w:val="24"/>
      <w:lang w:val="fr-FR" w:eastAsia="fr-FR"/>
    </w:rPr>
  </w:style>
  <w:style w:type="paragraph" w:customStyle="1" w:styleId="Default">
    <w:name w:val="Default"/>
    <w:rsid w:val="00025683"/>
    <w:pPr>
      <w:autoSpaceDE w:val="0"/>
      <w:autoSpaceDN w:val="0"/>
      <w:adjustRightInd w:val="0"/>
      <w:spacing w:after="0" w:line="240" w:lineRule="auto"/>
    </w:pPr>
    <w:rPr>
      <w:rFonts w:ascii="Times New Roman" w:hAnsi="Times New Roman" w:cs="Times New Roman"/>
      <w:color w:val="000000"/>
      <w:sz w:val="24"/>
      <w:szCs w:val="24"/>
      <w:lang w:val="fr-FR"/>
    </w:rPr>
  </w:style>
  <w:style w:type="paragraph" w:styleId="Header">
    <w:name w:val="header"/>
    <w:basedOn w:val="Normal"/>
    <w:link w:val="HeaderChar"/>
    <w:uiPriority w:val="99"/>
    <w:semiHidden/>
    <w:unhideWhenUsed/>
    <w:rsid w:val="00595DB3"/>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595DB3"/>
    <w:rPr>
      <w:rFonts w:ascii="Times New Roman" w:hAnsi="Times New Roman"/>
      <w:sz w:val="20"/>
    </w:rPr>
  </w:style>
  <w:style w:type="paragraph" w:styleId="Footer">
    <w:name w:val="footer"/>
    <w:basedOn w:val="Normal"/>
    <w:link w:val="FooterChar"/>
    <w:uiPriority w:val="99"/>
    <w:semiHidden/>
    <w:unhideWhenUsed/>
    <w:rsid w:val="00595DB3"/>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595DB3"/>
    <w:rPr>
      <w:rFonts w:ascii="Times New Roman" w:hAnsi="Times New Roman"/>
      <w:sz w:val="20"/>
    </w:rPr>
  </w:style>
  <w:style w:type="character" w:styleId="UnresolvedMention">
    <w:name w:val="Unresolved Mention"/>
    <w:basedOn w:val="DefaultParagraphFont"/>
    <w:uiPriority w:val="99"/>
    <w:semiHidden/>
    <w:unhideWhenUsed/>
    <w:rsid w:val="00413A7F"/>
    <w:rPr>
      <w:color w:val="605E5C"/>
      <w:shd w:val="clear" w:color="auto" w:fill="E1DFDD"/>
    </w:rPr>
  </w:style>
  <w:style w:type="character" w:customStyle="1" w:styleId="advancedproofingissue">
    <w:name w:val="advancedproofingissue"/>
    <w:basedOn w:val="DefaultParagraphFont"/>
    <w:rsid w:val="001814E5"/>
  </w:style>
  <w:style w:type="character" w:styleId="FollowedHyperlink">
    <w:name w:val="FollowedHyperlink"/>
    <w:basedOn w:val="DefaultParagraphFont"/>
    <w:uiPriority w:val="99"/>
    <w:semiHidden/>
    <w:unhideWhenUsed/>
    <w:rsid w:val="00487E1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13808">
      <w:bodyDiv w:val="1"/>
      <w:marLeft w:val="0"/>
      <w:marRight w:val="0"/>
      <w:marTop w:val="0"/>
      <w:marBottom w:val="0"/>
      <w:divBdr>
        <w:top w:val="none" w:sz="0" w:space="0" w:color="auto"/>
        <w:left w:val="none" w:sz="0" w:space="0" w:color="auto"/>
        <w:bottom w:val="none" w:sz="0" w:space="0" w:color="auto"/>
        <w:right w:val="none" w:sz="0" w:space="0" w:color="auto"/>
      </w:divBdr>
    </w:div>
    <w:div w:id="84696932">
      <w:bodyDiv w:val="1"/>
      <w:marLeft w:val="0"/>
      <w:marRight w:val="0"/>
      <w:marTop w:val="0"/>
      <w:marBottom w:val="0"/>
      <w:divBdr>
        <w:top w:val="none" w:sz="0" w:space="0" w:color="auto"/>
        <w:left w:val="none" w:sz="0" w:space="0" w:color="auto"/>
        <w:bottom w:val="none" w:sz="0" w:space="0" w:color="auto"/>
        <w:right w:val="none" w:sz="0" w:space="0" w:color="auto"/>
      </w:divBdr>
      <w:divsChild>
        <w:div w:id="914389274">
          <w:marLeft w:val="0"/>
          <w:marRight w:val="0"/>
          <w:marTop w:val="0"/>
          <w:marBottom w:val="0"/>
          <w:divBdr>
            <w:top w:val="none" w:sz="0" w:space="0" w:color="auto"/>
            <w:left w:val="none" w:sz="0" w:space="0" w:color="auto"/>
            <w:bottom w:val="none" w:sz="0" w:space="0" w:color="auto"/>
            <w:right w:val="none" w:sz="0" w:space="0" w:color="auto"/>
          </w:divBdr>
          <w:divsChild>
            <w:div w:id="1497069714">
              <w:marLeft w:val="0"/>
              <w:marRight w:val="0"/>
              <w:marTop w:val="0"/>
              <w:marBottom w:val="0"/>
              <w:divBdr>
                <w:top w:val="none" w:sz="0" w:space="0" w:color="auto"/>
                <w:left w:val="none" w:sz="0" w:space="0" w:color="auto"/>
                <w:bottom w:val="none" w:sz="0" w:space="0" w:color="auto"/>
                <w:right w:val="none" w:sz="0" w:space="0" w:color="auto"/>
              </w:divBdr>
              <w:divsChild>
                <w:div w:id="1438794740">
                  <w:marLeft w:val="0"/>
                  <w:marRight w:val="0"/>
                  <w:marTop w:val="0"/>
                  <w:marBottom w:val="0"/>
                  <w:divBdr>
                    <w:top w:val="none" w:sz="0" w:space="0" w:color="auto"/>
                    <w:left w:val="none" w:sz="0" w:space="0" w:color="auto"/>
                    <w:bottom w:val="none" w:sz="0" w:space="0" w:color="auto"/>
                    <w:right w:val="none" w:sz="0" w:space="0" w:color="auto"/>
                  </w:divBdr>
                  <w:divsChild>
                    <w:div w:id="756248507">
                      <w:marLeft w:val="0"/>
                      <w:marRight w:val="0"/>
                      <w:marTop w:val="0"/>
                      <w:marBottom w:val="0"/>
                      <w:divBdr>
                        <w:top w:val="none" w:sz="0" w:space="0" w:color="auto"/>
                        <w:left w:val="none" w:sz="0" w:space="0" w:color="auto"/>
                        <w:bottom w:val="none" w:sz="0" w:space="0" w:color="auto"/>
                        <w:right w:val="none" w:sz="0" w:space="0" w:color="auto"/>
                      </w:divBdr>
                    </w:div>
                  </w:divsChild>
                </w:div>
                <w:div w:id="608704790">
                  <w:marLeft w:val="0"/>
                  <w:marRight w:val="0"/>
                  <w:marTop w:val="0"/>
                  <w:marBottom w:val="0"/>
                  <w:divBdr>
                    <w:top w:val="none" w:sz="0" w:space="0" w:color="auto"/>
                    <w:left w:val="none" w:sz="0" w:space="0" w:color="auto"/>
                    <w:bottom w:val="none" w:sz="0" w:space="0" w:color="auto"/>
                    <w:right w:val="none" w:sz="0" w:space="0" w:color="auto"/>
                  </w:divBdr>
                  <w:divsChild>
                    <w:div w:id="96172094">
                      <w:marLeft w:val="0"/>
                      <w:marRight w:val="0"/>
                      <w:marTop w:val="0"/>
                      <w:marBottom w:val="0"/>
                      <w:divBdr>
                        <w:top w:val="none" w:sz="0" w:space="0" w:color="auto"/>
                        <w:left w:val="none" w:sz="0" w:space="0" w:color="auto"/>
                        <w:bottom w:val="none" w:sz="0" w:space="0" w:color="auto"/>
                        <w:right w:val="none" w:sz="0" w:space="0" w:color="auto"/>
                      </w:divBdr>
                    </w:div>
                  </w:divsChild>
                </w:div>
                <w:div w:id="1129474545">
                  <w:marLeft w:val="0"/>
                  <w:marRight w:val="0"/>
                  <w:marTop w:val="0"/>
                  <w:marBottom w:val="0"/>
                  <w:divBdr>
                    <w:top w:val="none" w:sz="0" w:space="0" w:color="auto"/>
                    <w:left w:val="none" w:sz="0" w:space="0" w:color="auto"/>
                    <w:bottom w:val="none" w:sz="0" w:space="0" w:color="auto"/>
                    <w:right w:val="none" w:sz="0" w:space="0" w:color="auto"/>
                  </w:divBdr>
                  <w:divsChild>
                    <w:div w:id="2015569518">
                      <w:marLeft w:val="0"/>
                      <w:marRight w:val="0"/>
                      <w:marTop w:val="0"/>
                      <w:marBottom w:val="0"/>
                      <w:divBdr>
                        <w:top w:val="none" w:sz="0" w:space="0" w:color="auto"/>
                        <w:left w:val="none" w:sz="0" w:space="0" w:color="auto"/>
                        <w:bottom w:val="none" w:sz="0" w:space="0" w:color="auto"/>
                        <w:right w:val="none" w:sz="0" w:space="0" w:color="auto"/>
                      </w:divBdr>
                    </w:div>
                  </w:divsChild>
                </w:div>
                <w:div w:id="1629627531">
                  <w:marLeft w:val="0"/>
                  <w:marRight w:val="0"/>
                  <w:marTop w:val="0"/>
                  <w:marBottom w:val="0"/>
                  <w:divBdr>
                    <w:top w:val="none" w:sz="0" w:space="0" w:color="auto"/>
                    <w:left w:val="none" w:sz="0" w:space="0" w:color="auto"/>
                    <w:bottom w:val="none" w:sz="0" w:space="0" w:color="auto"/>
                    <w:right w:val="none" w:sz="0" w:space="0" w:color="auto"/>
                  </w:divBdr>
                  <w:divsChild>
                    <w:div w:id="1515027216">
                      <w:marLeft w:val="0"/>
                      <w:marRight w:val="0"/>
                      <w:marTop w:val="0"/>
                      <w:marBottom w:val="0"/>
                      <w:divBdr>
                        <w:top w:val="none" w:sz="0" w:space="0" w:color="auto"/>
                        <w:left w:val="none" w:sz="0" w:space="0" w:color="auto"/>
                        <w:bottom w:val="none" w:sz="0" w:space="0" w:color="auto"/>
                        <w:right w:val="none" w:sz="0" w:space="0" w:color="auto"/>
                      </w:divBdr>
                    </w:div>
                  </w:divsChild>
                </w:div>
                <w:div w:id="233130219">
                  <w:marLeft w:val="0"/>
                  <w:marRight w:val="0"/>
                  <w:marTop w:val="0"/>
                  <w:marBottom w:val="0"/>
                  <w:divBdr>
                    <w:top w:val="none" w:sz="0" w:space="0" w:color="auto"/>
                    <w:left w:val="none" w:sz="0" w:space="0" w:color="auto"/>
                    <w:bottom w:val="none" w:sz="0" w:space="0" w:color="auto"/>
                    <w:right w:val="none" w:sz="0" w:space="0" w:color="auto"/>
                  </w:divBdr>
                  <w:divsChild>
                    <w:div w:id="386683463">
                      <w:marLeft w:val="0"/>
                      <w:marRight w:val="0"/>
                      <w:marTop w:val="0"/>
                      <w:marBottom w:val="0"/>
                      <w:divBdr>
                        <w:top w:val="none" w:sz="0" w:space="0" w:color="auto"/>
                        <w:left w:val="none" w:sz="0" w:space="0" w:color="auto"/>
                        <w:bottom w:val="none" w:sz="0" w:space="0" w:color="auto"/>
                        <w:right w:val="none" w:sz="0" w:space="0" w:color="auto"/>
                      </w:divBdr>
                    </w:div>
                    <w:div w:id="464659951">
                      <w:marLeft w:val="0"/>
                      <w:marRight w:val="0"/>
                      <w:marTop w:val="0"/>
                      <w:marBottom w:val="0"/>
                      <w:divBdr>
                        <w:top w:val="none" w:sz="0" w:space="0" w:color="auto"/>
                        <w:left w:val="none" w:sz="0" w:space="0" w:color="auto"/>
                        <w:bottom w:val="none" w:sz="0" w:space="0" w:color="auto"/>
                        <w:right w:val="none" w:sz="0" w:space="0" w:color="auto"/>
                      </w:divBdr>
                    </w:div>
                    <w:div w:id="1574048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578638">
      <w:bodyDiv w:val="1"/>
      <w:marLeft w:val="0"/>
      <w:marRight w:val="0"/>
      <w:marTop w:val="0"/>
      <w:marBottom w:val="0"/>
      <w:divBdr>
        <w:top w:val="none" w:sz="0" w:space="0" w:color="auto"/>
        <w:left w:val="none" w:sz="0" w:space="0" w:color="auto"/>
        <w:bottom w:val="none" w:sz="0" w:space="0" w:color="auto"/>
        <w:right w:val="none" w:sz="0" w:space="0" w:color="auto"/>
      </w:divBdr>
      <w:divsChild>
        <w:div w:id="947197750">
          <w:marLeft w:val="0"/>
          <w:marRight w:val="0"/>
          <w:marTop w:val="0"/>
          <w:marBottom w:val="0"/>
          <w:divBdr>
            <w:top w:val="none" w:sz="0" w:space="0" w:color="auto"/>
            <w:left w:val="none" w:sz="0" w:space="0" w:color="auto"/>
            <w:bottom w:val="none" w:sz="0" w:space="0" w:color="auto"/>
            <w:right w:val="none" w:sz="0" w:space="0" w:color="auto"/>
          </w:divBdr>
          <w:divsChild>
            <w:div w:id="1156992935">
              <w:marLeft w:val="0"/>
              <w:marRight w:val="0"/>
              <w:marTop w:val="0"/>
              <w:marBottom w:val="0"/>
              <w:divBdr>
                <w:top w:val="none" w:sz="0" w:space="0" w:color="auto"/>
                <w:left w:val="none" w:sz="0" w:space="0" w:color="auto"/>
                <w:bottom w:val="none" w:sz="0" w:space="0" w:color="auto"/>
                <w:right w:val="none" w:sz="0" w:space="0" w:color="auto"/>
              </w:divBdr>
              <w:divsChild>
                <w:div w:id="181676564">
                  <w:marLeft w:val="0"/>
                  <w:marRight w:val="0"/>
                  <w:marTop w:val="0"/>
                  <w:marBottom w:val="0"/>
                  <w:divBdr>
                    <w:top w:val="none" w:sz="0" w:space="0" w:color="auto"/>
                    <w:left w:val="none" w:sz="0" w:space="0" w:color="auto"/>
                    <w:bottom w:val="none" w:sz="0" w:space="0" w:color="auto"/>
                    <w:right w:val="none" w:sz="0" w:space="0" w:color="auto"/>
                  </w:divBdr>
                </w:div>
              </w:divsChild>
            </w:div>
            <w:div w:id="136728176">
              <w:marLeft w:val="0"/>
              <w:marRight w:val="0"/>
              <w:marTop w:val="0"/>
              <w:marBottom w:val="0"/>
              <w:divBdr>
                <w:top w:val="none" w:sz="0" w:space="0" w:color="auto"/>
                <w:left w:val="none" w:sz="0" w:space="0" w:color="auto"/>
                <w:bottom w:val="none" w:sz="0" w:space="0" w:color="auto"/>
                <w:right w:val="none" w:sz="0" w:space="0" w:color="auto"/>
              </w:divBdr>
              <w:divsChild>
                <w:div w:id="1745376489">
                  <w:marLeft w:val="0"/>
                  <w:marRight w:val="0"/>
                  <w:marTop w:val="0"/>
                  <w:marBottom w:val="0"/>
                  <w:divBdr>
                    <w:top w:val="none" w:sz="0" w:space="0" w:color="auto"/>
                    <w:left w:val="none" w:sz="0" w:space="0" w:color="auto"/>
                    <w:bottom w:val="none" w:sz="0" w:space="0" w:color="auto"/>
                    <w:right w:val="none" w:sz="0" w:space="0" w:color="auto"/>
                  </w:divBdr>
                </w:div>
              </w:divsChild>
            </w:div>
            <w:div w:id="1010334455">
              <w:marLeft w:val="0"/>
              <w:marRight w:val="0"/>
              <w:marTop w:val="0"/>
              <w:marBottom w:val="0"/>
              <w:divBdr>
                <w:top w:val="none" w:sz="0" w:space="0" w:color="auto"/>
                <w:left w:val="none" w:sz="0" w:space="0" w:color="auto"/>
                <w:bottom w:val="none" w:sz="0" w:space="0" w:color="auto"/>
                <w:right w:val="none" w:sz="0" w:space="0" w:color="auto"/>
              </w:divBdr>
              <w:divsChild>
                <w:div w:id="1101292089">
                  <w:marLeft w:val="0"/>
                  <w:marRight w:val="0"/>
                  <w:marTop w:val="0"/>
                  <w:marBottom w:val="0"/>
                  <w:divBdr>
                    <w:top w:val="none" w:sz="0" w:space="0" w:color="auto"/>
                    <w:left w:val="none" w:sz="0" w:space="0" w:color="auto"/>
                    <w:bottom w:val="none" w:sz="0" w:space="0" w:color="auto"/>
                    <w:right w:val="none" w:sz="0" w:space="0" w:color="auto"/>
                  </w:divBdr>
                </w:div>
              </w:divsChild>
            </w:div>
            <w:div w:id="100956544">
              <w:marLeft w:val="0"/>
              <w:marRight w:val="0"/>
              <w:marTop w:val="0"/>
              <w:marBottom w:val="0"/>
              <w:divBdr>
                <w:top w:val="none" w:sz="0" w:space="0" w:color="auto"/>
                <w:left w:val="none" w:sz="0" w:space="0" w:color="auto"/>
                <w:bottom w:val="none" w:sz="0" w:space="0" w:color="auto"/>
                <w:right w:val="none" w:sz="0" w:space="0" w:color="auto"/>
              </w:divBdr>
              <w:divsChild>
                <w:div w:id="1875583282">
                  <w:marLeft w:val="0"/>
                  <w:marRight w:val="0"/>
                  <w:marTop w:val="0"/>
                  <w:marBottom w:val="0"/>
                  <w:divBdr>
                    <w:top w:val="none" w:sz="0" w:space="0" w:color="auto"/>
                    <w:left w:val="none" w:sz="0" w:space="0" w:color="auto"/>
                    <w:bottom w:val="none" w:sz="0" w:space="0" w:color="auto"/>
                    <w:right w:val="none" w:sz="0" w:space="0" w:color="auto"/>
                  </w:divBdr>
                </w:div>
              </w:divsChild>
            </w:div>
            <w:div w:id="118497822">
              <w:marLeft w:val="0"/>
              <w:marRight w:val="0"/>
              <w:marTop w:val="0"/>
              <w:marBottom w:val="0"/>
              <w:divBdr>
                <w:top w:val="none" w:sz="0" w:space="0" w:color="auto"/>
                <w:left w:val="none" w:sz="0" w:space="0" w:color="auto"/>
                <w:bottom w:val="none" w:sz="0" w:space="0" w:color="auto"/>
                <w:right w:val="none" w:sz="0" w:space="0" w:color="auto"/>
              </w:divBdr>
              <w:divsChild>
                <w:div w:id="1551845131">
                  <w:marLeft w:val="0"/>
                  <w:marRight w:val="0"/>
                  <w:marTop w:val="0"/>
                  <w:marBottom w:val="0"/>
                  <w:divBdr>
                    <w:top w:val="none" w:sz="0" w:space="0" w:color="auto"/>
                    <w:left w:val="none" w:sz="0" w:space="0" w:color="auto"/>
                    <w:bottom w:val="none" w:sz="0" w:space="0" w:color="auto"/>
                    <w:right w:val="none" w:sz="0" w:space="0" w:color="auto"/>
                  </w:divBdr>
                </w:div>
              </w:divsChild>
            </w:div>
            <w:div w:id="1519536842">
              <w:marLeft w:val="0"/>
              <w:marRight w:val="0"/>
              <w:marTop w:val="0"/>
              <w:marBottom w:val="0"/>
              <w:divBdr>
                <w:top w:val="none" w:sz="0" w:space="0" w:color="auto"/>
                <w:left w:val="none" w:sz="0" w:space="0" w:color="auto"/>
                <w:bottom w:val="none" w:sz="0" w:space="0" w:color="auto"/>
                <w:right w:val="none" w:sz="0" w:space="0" w:color="auto"/>
              </w:divBdr>
              <w:divsChild>
                <w:div w:id="1531260984">
                  <w:marLeft w:val="0"/>
                  <w:marRight w:val="0"/>
                  <w:marTop w:val="0"/>
                  <w:marBottom w:val="0"/>
                  <w:divBdr>
                    <w:top w:val="none" w:sz="0" w:space="0" w:color="auto"/>
                    <w:left w:val="none" w:sz="0" w:space="0" w:color="auto"/>
                    <w:bottom w:val="none" w:sz="0" w:space="0" w:color="auto"/>
                    <w:right w:val="none" w:sz="0" w:space="0" w:color="auto"/>
                  </w:divBdr>
                </w:div>
              </w:divsChild>
            </w:div>
            <w:div w:id="893009410">
              <w:marLeft w:val="0"/>
              <w:marRight w:val="0"/>
              <w:marTop w:val="0"/>
              <w:marBottom w:val="0"/>
              <w:divBdr>
                <w:top w:val="none" w:sz="0" w:space="0" w:color="auto"/>
                <w:left w:val="none" w:sz="0" w:space="0" w:color="auto"/>
                <w:bottom w:val="none" w:sz="0" w:space="0" w:color="auto"/>
                <w:right w:val="none" w:sz="0" w:space="0" w:color="auto"/>
              </w:divBdr>
              <w:divsChild>
                <w:div w:id="1421946298">
                  <w:marLeft w:val="0"/>
                  <w:marRight w:val="0"/>
                  <w:marTop w:val="0"/>
                  <w:marBottom w:val="0"/>
                  <w:divBdr>
                    <w:top w:val="none" w:sz="0" w:space="0" w:color="auto"/>
                    <w:left w:val="none" w:sz="0" w:space="0" w:color="auto"/>
                    <w:bottom w:val="none" w:sz="0" w:space="0" w:color="auto"/>
                    <w:right w:val="none" w:sz="0" w:space="0" w:color="auto"/>
                  </w:divBdr>
                </w:div>
                <w:div w:id="1251546935">
                  <w:marLeft w:val="0"/>
                  <w:marRight w:val="0"/>
                  <w:marTop w:val="0"/>
                  <w:marBottom w:val="0"/>
                  <w:divBdr>
                    <w:top w:val="none" w:sz="0" w:space="0" w:color="auto"/>
                    <w:left w:val="none" w:sz="0" w:space="0" w:color="auto"/>
                    <w:bottom w:val="none" w:sz="0" w:space="0" w:color="auto"/>
                    <w:right w:val="none" w:sz="0" w:space="0" w:color="auto"/>
                  </w:divBdr>
                </w:div>
              </w:divsChild>
            </w:div>
            <w:div w:id="524439698">
              <w:marLeft w:val="0"/>
              <w:marRight w:val="0"/>
              <w:marTop w:val="0"/>
              <w:marBottom w:val="0"/>
              <w:divBdr>
                <w:top w:val="none" w:sz="0" w:space="0" w:color="auto"/>
                <w:left w:val="none" w:sz="0" w:space="0" w:color="auto"/>
                <w:bottom w:val="none" w:sz="0" w:space="0" w:color="auto"/>
                <w:right w:val="none" w:sz="0" w:space="0" w:color="auto"/>
              </w:divBdr>
              <w:divsChild>
                <w:div w:id="2088723381">
                  <w:marLeft w:val="0"/>
                  <w:marRight w:val="0"/>
                  <w:marTop w:val="0"/>
                  <w:marBottom w:val="0"/>
                  <w:divBdr>
                    <w:top w:val="none" w:sz="0" w:space="0" w:color="auto"/>
                    <w:left w:val="none" w:sz="0" w:space="0" w:color="auto"/>
                    <w:bottom w:val="none" w:sz="0" w:space="0" w:color="auto"/>
                    <w:right w:val="none" w:sz="0" w:space="0" w:color="auto"/>
                  </w:divBdr>
                </w:div>
                <w:div w:id="1205361688">
                  <w:marLeft w:val="0"/>
                  <w:marRight w:val="0"/>
                  <w:marTop w:val="0"/>
                  <w:marBottom w:val="0"/>
                  <w:divBdr>
                    <w:top w:val="none" w:sz="0" w:space="0" w:color="auto"/>
                    <w:left w:val="none" w:sz="0" w:space="0" w:color="auto"/>
                    <w:bottom w:val="none" w:sz="0" w:space="0" w:color="auto"/>
                    <w:right w:val="none" w:sz="0" w:space="0" w:color="auto"/>
                  </w:divBdr>
                </w:div>
              </w:divsChild>
            </w:div>
            <w:div w:id="1323506466">
              <w:marLeft w:val="0"/>
              <w:marRight w:val="0"/>
              <w:marTop w:val="0"/>
              <w:marBottom w:val="0"/>
              <w:divBdr>
                <w:top w:val="none" w:sz="0" w:space="0" w:color="auto"/>
                <w:left w:val="none" w:sz="0" w:space="0" w:color="auto"/>
                <w:bottom w:val="none" w:sz="0" w:space="0" w:color="auto"/>
                <w:right w:val="none" w:sz="0" w:space="0" w:color="auto"/>
              </w:divBdr>
              <w:divsChild>
                <w:div w:id="404844010">
                  <w:marLeft w:val="0"/>
                  <w:marRight w:val="0"/>
                  <w:marTop w:val="0"/>
                  <w:marBottom w:val="0"/>
                  <w:divBdr>
                    <w:top w:val="none" w:sz="0" w:space="0" w:color="auto"/>
                    <w:left w:val="none" w:sz="0" w:space="0" w:color="auto"/>
                    <w:bottom w:val="none" w:sz="0" w:space="0" w:color="auto"/>
                    <w:right w:val="none" w:sz="0" w:space="0" w:color="auto"/>
                  </w:divBdr>
                </w:div>
              </w:divsChild>
            </w:div>
            <w:div w:id="118379712">
              <w:marLeft w:val="0"/>
              <w:marRight w:val="0"/>
              <w:marTop w:val="0"/>
              <w:marBottom w:val="0"/>
              <w:divBdr>
                <w:top w:val="none" w:sz="0" w:space="0" w:color="auto"/>
                <w:left w:val="none" w:sz="0" w:space="0" w:color="auto"/>
                <w:bottom w:val="none" w:sz="0" w:space="0" w:color="auto"/>
                <w:right w:val="none" w:sz="0" w:space="0" w:color="auto"/>
              </w:divBdr>
              <w:divsChild>
                <w:div w:id="83111819">
                  <w:marLeft w:val="0"/>
                  <w:marRight w:val="0"/>
                  <w:marTop w:val="0"/>
                  <w:marBottom w:val="0"/>
                  <w:divBdr>
                    <w:top w:val="none" w:sz="0" w:space="0" w:color="auto"/>
                    <w:left w:val="none" w:sz="0" w:space="0" w:color="auto"/>
                    <w:bottom w:val="none" w:sz="0" w:space="0" w:color="auto"/>
                    <w:right w:val="none" w:sz="0" w:space="0" w:color="auto"/>
                  </w:divBdr>
                </w:div>
                <w:div w:id="1996950162">
                  <w:marLeft w:val="0"/>
                  <w:marRight w:val="0"/>
                  <w:marTop w:val="0"/>
                  <w:marBottom w:val="0"/>
                  <w:divBdr>
                    <w:top w:val="none" w:sz="0" w:space="0" w:color="auto"/>
                    <w:left w:val="none" w:sz="0" w:space="0" w:color="auto"/>
                    <w:bottom w:val="none" w:sz="0" w:space="0" w:color="auto"/>
                    <w:right w:val="none" w:sz="0" w:space="0" w:color="auto"/>
                  </w:divBdr>
                </w:div>
              </w:divsChild>
            </w:div>
            <w:div w:id="1476296414">
              <w:marLeft w:val="0"/>
              <w:marRight w:val="0"/>
              <w:marTop w:val="0"/>
              <w:marBottom w:val="0"/>
              <w:divBdr>
                <w:top w:val="none" w:sz="0" w:space="0" w:color="auto"/>
                <w:left w:val="none" w:sz="0" w:space="0" w:color="auto"/>
                <w:bottom w:val="none" w:sz="0" w:space="0" w:color="auto"/>
                <w:right w:val="none" w:sz="0" w:space="0" w:color="auto"/>
              </w:divBdr>
              <w:divsChild>
                <w:div w:id="1745685464">
                  <w:marLeft w:val="0"/>
                  <w:marRight w:val="0"/>
                  <w:marTop w:val="0"/>
                  <w:marBottom w:val="0"/>
                  <w:divBdr>
                    <w:top w:val="none" w:sz="0" w:space="0" w:color="auto"/>
                    <w:left w:val="none" w:sz="0" w:space="0" w:color="auto"/>
                    <w:bottom w:val="none" w:sz="0" w:space="0" w:color="auto"/>
                    <w:right w:val="none" w:sz="0" w:space="0" w:color="auto"/>
                  </w:divBdr>
                </w:div>
              </w:divsChild>
            </w:div>
            <w:div w:id="1926107276">
              <w:marLeft w:val="0"/>
              <w:marRight w:val="0"/>
              <w:marTop w:val="0"/>
              <w:marBottom w:val="0"/>
              <w:divBdr>
                <w:top w:val="none" w:sz="0" w:space="0" w:color="auto"/>
                <w:left w:val="none" w:sz="0" w:space="0" w:color="auto"/>
                <w:bottom w:val="none" w:sz="0" w:space="0" w:color="auto"/>
                <w:right w:val="none" w:sz="0" w:space="0" w:color="auto"/>
              </w:divBdr>
              <w:divsChild>
                <w:div w:id="749544987">
                  <w:marLeft w:val="0"/>
                  <w:marRight w:val="0"/>
                  <w:marTop w:val="0"/>
                  <w:marBottom w:val="0"/>
                  <w:divBdr>
                    <w:top w:val="none" w:sz="0" w:space="0" w:color="auto"/>
                    <w:left w:val="none" w:sz="0" w:space="0" w:color="auto"/>
                    <w:bottom w:val="none" w:sz="0" w:space="0" w:color="auto"/>
                    <w:right w:val="none" w:sz="0" w:space="0" w:color="auto"/>
                  </w:divBdr>
                </w:div>
              </w:divsChild>
            </w:div>
            <w:div w:id="81726510">
              <w:marLeft w:val="0"/>
              <w:marRight w:val="0"/>
              <w:marTop w:val="0"/>
              <w:marBottom w:val="0"/>
              <w:divBdr>
                <w:top w:val="none" w:sz="0" w:space="0" w:color="auto"/>
                <w:left w:val="none" w:sz="0" w:space="0" w:color="auto"/>
                <w:bottom w:val="none" w:sz="0" w:space="0" w:color="auto"/>
                <w:right w:val="none" w:sz="0" w:space="0" w:color="auto"/>
              </w:divBdr>
              <w:divsChild>
                <w:div w:id="1775435919">
                  <w:marLeft w:val="0"/>
                  <w:marRight w:val="0"/>
                  <w:marTop w:val="0"/>
                  <w:marBottom w:val="0"/>
                  <w:divBdr>
                    <w:top w:val="none" w:sz="0" w:space="0" w:color="auto"/>
                    <w:left w:val="none" w:sz="0" w:space="0" w:color="auto"/>
                    <w:bottom w:val="none" w:sz="0" w:space="0" w:color="auto"/>
                    <w:right w:val="none" w:sz="0" w:space="0" w:color="auto"/>
                  </w:divBdr>
                </w:div>
              </w:divsChild>
            </w:div>
            <w:div w:id="917180261">
              <w:marLeft w:val="0"/>
              <w:marRight w:val="0"/>
              <w:marTop w:val="0"/>
              <w:marBottom w:val="0"/>
              <w:divBdr>
                <w:top w:val="none" w:sz="0" w:space="0" w:color="auto"/>
                <w:left w:val="none" w:sz="0" w:space="0" w:color="auto"/>
                <w:bottom w:val="none" w:sz="0" w:space="0" w:color="auto"/>
                <w:right w:val="none" w:sz="0" w:space="0" w:color="auto"/>
              </w:divBdr>
              <w:divsChild>
                <w:div w:id="1008479733">
                  <w:marLeft w:val="0"/>
                  <w:marRight w:val="0"/>
                  <w:marTop w:val="0"/>
                  <w:marBottom w:val="0"/>
                  <w:divBdr>
                    <w:top w:val="none" w:sz="0" w:space="0" w:color="auto"/>
                    <w:left w:val="none" w:sz="0" w:space="0" w:color="auto"/>
                    <w:bottom w:val="none" w:sz="0" w:space="0" w:color="auto"/>
                    <w:right w:val="none" w:sz="0" w:space="0" w:color="auto"/>
                  </w:divBdr>
                </w:div>
              </w:divsChild>
            </w:div>
            <w:div w:id="512305302">
              <w:marLeft w:val="0"/>
              <w:marRight w:val="0"/>
              <w:marTop w:val="0"/>
              <w:marBottom w:val="0"/>
              <w:divBdr>
                <w:top w:val="none" w:sz="0" w:space="0" w:color="auto"/>
                <w:left w:val="none" w:sz="0" w:space="0" w:color="auto"/>
                <w:bottom w:val="none" w:sz="0" w:space="0" w:color="auto"/>
                <w:right w:val="none" w:sz="0" w:space="0" w:color="auto"/>
              </w:divBdr>
              <w:divsChild>
                <w:div w:id="440805997">
                  <w:marLeft w:val="0"/>
                  <w:marRight w:val="0"/>
                  <w:marTop w:val="0"/>
                  <w:marBottom w:val="0"/>
                  <w:divBdr>
                    <w:top w:val="none" w:sz="0" w:space="0" w:color="auto"/>
                    <w:left w:val="none" w:sz="0" w:space="0" w:color="auto"/>
                    <w:bottom w:val="none" w:sz="0" w:space="0" w:color="auto"/>
                    <w:right w:val="none" w:sz="0" w:space="0" w:color="auto"/>
                  </w:divBdr>
                </w:div>
              </w:divsChild>
            </w:div>
            <w:div w:id="1925724946">
              <w:marLeft w:val="0"/>
              <w:marRight w:val="0"/>
              <w:marTop w:val="0"/>
              <w:marBottom w:val="0"/>
              <w:divBdr>
                <w:top w:val="none" w:sz="0" w:space="0" w:color="auto"/>
                <w:left w:val="none" w:sz="0" w:space="0" w:color="auto"/>
                <w:bottom w:val="none" w:sz="0" w:space="0" w:color="auto"/>
                <w:right w:val="none" w:sz="0" w:space="0" w:color="auto"/>
              </w:divBdr>
              <w:divsChild>
                <w:div w:id="147215736">
                  <w:marLeft w:val="0"/>
                  <w:marRight w:val="0"/>
                  <w:marTop w:val="0"/>
                  <w:marBottom w:val="0"/>
                  <w:divBdr>
                    <w:top w:val="none" w:sz="0" w:space="0" w:color="auto"/>
                    <w:left w:val="none" w:sz="0" w:space="0" w:color="auto"/>
                    <w:bottom w:val="none" w:sz="0" w:space="0" w:color="auto"/>
                    <w:right w:val="none" w:sz="0" w:space="0" w:color="auto"/>
                  </w:divBdr>
                </w:div>
              </w:divsChild>
            </w:div>
            <w:div w:id="822356655">
              <w:marLeft w:val="0"/>
              <w:marRight w:val="0"/>
              <w:marTop w:val="0"/>
              <w:marBottom w:val="0"/>
              <w:divBdr>
                <w:top w:val="none" w:sz="0" w:space="0" w:color="auto"/>
                <w:left w:val="none" w:sz="0" w:space="0" w:color="auto"/>
                <w:bottom w:val="none" w:sz="0" w:space="0" w:color="auto"/>
                <w:right w:val="none" w:sz="0" w:space="0" w:color="auto"/>
              </w:divBdr>
              <w:divsChild>
                <w:div w:id="1236088737">
                  <w:marLeft w:val="0"/>
                  <w:marRight w:val="0"/>
                  <w:marTop w:val="0"/>
                  <w:marBottom w:val="0"/>
                  <w:divBdr>
                    <w:top w:val="none" w:sz="0" w:space="0" w:color="auto"/>
                    <w:left w:val="none" w:sz="0" w:space="0" w:color="auto"/>
                    <w:bottom w:val="none" w:sz="0" w:space="0" w:color="auto"/>
                    <w:right w:val="none" w:sz="0" w:space="0" w:color="auto"/>
                  </w:divBdr>
                </w:div>
              </w:divsChild>
            </w:div>
            <w:div w:id="728264161">
              <w:marLeft w:val="0"/>
              <w:marRight w:val="0"/>
              <w:marTop w:val="0"/>
              <w:marBottom w:val="0"/>
              <w:divBdr>
                <w:top w:val="none" w:sz="0" w:space="0" w:color="auto"/>
                <w:left w:val="none" w:sz="0" w:space="0" w:color="auto"/>
                <w:bottom w:val="none" w:sz="0" w:space="0" w:color="auto"/>
                <w:right w:val="none" w:sz="0" w:space="0" w:color="auto"/>
              </w:divBdr>
              <w:divsChild>
                <w:div w:id="583884127">
                  <w:marLeft w:val="0"/>
                  <w:marRight w:val="0"/>
                  <w:marTop w:val="0"/>
                  <w:marBottom w:val="0"/>
                  <w:divBdr>
                    <w:top w:val="none" w:sz="0" w:space="0" w:color="auto"/>
                    <w:left w:val="none" w:sz="0" w:space="0" w:color="auto"/>
                    <w:bottom w:val="none" w:sz="0" w:space="0" w:color="auto"/>
                    <w:right w:val="none" w:sz="0" w:space="0" w:color="auto"/>
                  </w:divBdr>
                </w:div>
              </w:divsChild>
            </w:div>
            <w:div w:id="676807863">
              <w:marLeft w:val="0"/>
              <w:marRight w:val="0"/>
              <w:marTop w:val="0"/>
              <w:marBottom w:val="0"/>
              <w:divBdr>
                <w:top w:val="none" w:sz="0" w:space="0" w:color="auto"/>
                <w:left w:val="none" w:sz="0" w:space="0" w:color="auto"/>
                <w:bottom w:val="none" w:sz="0" w:space="0" w:color="auto"/>
                <w:right w:val="none" w:sz="0" w:space="0" w:color="auto"/>
              </w:divBdr>
              <w:divsChild>
                <w:div w:id="2064481740">
                  <w:marLeft w:val="0"/>
                  <w:marRight w:val="0"/>
                  <w:marTop w:val="0"/>
                  <w:marBottom w:val="0"/>
                  <w:divBdr>
                    <w:top w:val="none" w:sz="0" w:space="0" w:color="auto"/>
                    <w:left w:val="none" w:sz="0" w:space="0" w:color="auto"/>
                    <w:bottom w:val="none" w:sz="0" w:space="0" w:color="auto"/>
                    <w:right w:val="none" w:sz="0" w:space="0" w:color="auto"/>
                  </w:divBdr>
                </w:div>
              </w:divsChild>
            </w:div>
            <w:div w:id="301618625">
              <w:marLeft w:val="0"/>
              <w:marRight w:val="0"/>
              <w:marTop w:val="0"/>
              <w:marBottom w:val="0"/>
              <w:divBdr>
                <w:top w:val="none" w:sz="0" w:space="0" w:color="auto"/>
                <w:left w:val="none" w:sz="0" w:space="0" w:color="auto"/>
                <w:bottom w:val="none" w:sz="0" w:space="0" w:color="auto"/>
                <w:right w:val="none" w:sz="0" w:space="0" w:color="auto"/>
              </w:divBdr>
              <w:divsChild>
                <w:div w:id="997806296">
                  <w:marLeft w:val="0"/>
                  <w:marRight w:val="0"/>
                  <w:marTop w:val="0"/>
                  <w:marBottom w:val="0"/>
                  <w:divBdr>
                    <w:top w:val="none" w:sz="0" w:space="0" w:color="auto"/>
                    <w:left w:val="none" w:sz="0" w:space="0" w:color="auto"/>
                    <w:bottom w:val="none" w:sz="0" w:space="0" w:color="auto"/>
                    <w:right w:val="none" w:sz="0" w:space="0" w:color="auto"/>
                  </w:divBdr>
                </w:div>
              </w:divsChild>
            </w:div>
            <w:div w:id="1172645832">
              <w:marLeft w:val="0"/>
              <w:marRight w:val="0"/>
              <w:marTop w:val="0"/>
              <w:marBottom w:val="0"/>
              <w:divBdr>
                <w:top w:val="none" w:sz="0" w:space="0" w:color="auto"/>
                <w:left w:val="none" w:sz="0" w:space="0" w:color="auto"/>
                <w:bottom w:val="none" w:sz="0" w:space="0" w:color="auto"/>
                <w:right w:val="none" w:sz="0" w:space="0" w:color="auto"/>
              </w:divBdr>
              <w:divsChild>
                <w:div w:id="1701543766">
                  <w:marLeft w:val="0"/>
                  <w:marRight w:val="0"/>
                  <w:marTop w:val="0"/>
                  <w:marBottom w:val="0"/>
                  <w:divBdr>
                    <w:top w:val="none" w:sz="0" w:space="0" w:color="auto"/>
                    <w:left w:val="none" w:sz="0" w:space="0" w:color="auto"/>
                    <w:bottom w:val="none" w:sz="0" w:space="0" w:color="auto"/>
                    <w:right w:val="none" w:sz="0" w:space="0" w:color="auto"/>
                  </w:divBdr>
                </w:div>
              </w:divsChild>
            </w:div>
            <w:div w:id="391659428">
              <w:marLeft w:val="0"/>
              <w:marRight w:val="0"/>
              <w:marTop w:val="0"/>
              <w:marBottom w:val="0"/>
              <w:divBdr>
                <w:top w:val="none" w:sz="0" w:space="0" w:color="auto"/>
                <w:left w:val="none" w:sz="0" w:space="0" w:color="auto"/>
                <w:bottom w:val="none" w:sz="0" w:space="0" w:color="auto"/>
                <w:right w:val="none" w:sz="0" w:space="0" w:color="auto"/>
              </w:divBdr>
              <w:divsChild>
                <w:div w:id="890187025">
                  <w:marLeft w:val="0"/>
                  <w:marRight w:val="0"/>
                  <w:marTop w:val="0"/>
                  <w:marBottom w:val="0"/>
                  <w:divBdr>
                    <w:top w:val="none" w:sz="0" w:space="0" w:color="auto"/>
                    <w:left w:val="none" w:sz="0" w:space="0" w:color="auto"/>
                    <w:bottom w:val="none" w:sz="0" w:space="0" w:color="auto"/>
                    <w:right w:val="none" w:sz="0" w:space="0" w:color="auto"/>
                  </w:divBdr>
                </w:div>
                <w:div w:id="104159415">
                  <w:marLeft w:val="0"/>
                  <w:marRight w:val="0"/>
                  <w:marTop w:val="0"/>
                  <w:marBottom w:val="0"/>
                  <w:divBdr>
                    <w:top w:val="none" w:sz="0" w:space="0" w:color="auto"/>
                    <w:left w:val="none" w:sz="0" w:space="0" w:color="auto"/>
                    <w:bottom w:val="none" w:sz="0" w:space="0" w:color="auto"/>
                    <w:right w:val="none" w:sz="0" w:space="0" w:color="auto"/>
                  </w:divBdr>
                </w:div>
              </w:divsChild>
            </w:div>
            <w:div w:id="1030298249">
              <w:marLeft w:val="0"/>
              <w:marRight w:val="0"/>
              <w:marTop w:val="0"/>
              <w:marBottom w:val="0"/>
              <w:divBdr>
                <w:top w:val="none" w:sz="0" w:space="0" w:color="auto"/>
                <w:left w:val="none" w:sz="0" w:space="0" w:color="auto"/>
                <w:bottom w:val="none" w:sz="0" w:space="0" w:color="auto"/>
                <w:right w:val="none" w:sz="0" w:space="0" w:color="auto"/>
              </w:divBdr>
              <w:divsChild>
                <w:div w:id="564533385">
                  <w:marLeft w:val="0"/>
                  <w:marRight w:val="0"/>
                  <w:marTop w:val="0"/>
                  <w:marBottom w:val="0"/>
                  <w:divBdr>
                    <w:top w:val="none" w:sz="0" w:space="0" w:color="auto"/>
                    <w:left w:val="none" w:sz="0" w:space="0" w:color="auto"/>
                    <w:bottom w:val="none" w:sz="0" w:space="0" w:color="auto"/>
                    <w:right w:val="none" w:sz="0" w:space="0" w:color="auto"/>
                  </w:divBdr>
                </w:div>
              </w:divsChild>
            </w:div>
            <w:div w:id="2143843123">
              <w:marLeft w:val="0"/>
              <w:marRight w:val="0"/>
              <w:marTop w:val="0"/>
              <w:marBottom w:val="0"/>
              <w:divBdr>
                <w:top w:val="none" w:sz="0" w:space="0" w:color="auto"/>
                <w:left w:val="none" w:sz="0" w:space="0" w:color="auto"/>
                <w:bottom w:val="none" w:sz="0" w:space="0" w:color="auto"/>
                <w:right w:val="none" w:sz="0" w:space="0" w:color="auto"/>
              </w:divBdr>
              <w:divsChild>
                <w:div w:id="7362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14412">
      <w:bodyDiv w:val="1"/>
      <w:marLeft w:val="0"/>
      <w:marRight w:val="0"/>
      <w:marTop w:val="0"/>
      <w:marBottom w:val="0"/>
      <w:divBdr>
        <w:top w:val="none" w:sz="0" w:space="0" w:color="auto"/>
        <w:left w:val="none" w:sz="0" w:space="0" w:color="auto"/>
        <w:bottom w:val="none" w:sz="0" w:space="0" w:color="auto"/>
        <w:right w:val="none" w:sz="0" w:space="0" w:color="auto"/>
      </w:divBdr>
      <w:divsChild>
        <w:div w:id="772358686">
          <w:marLeft w:val="0"/>
          <w:marRight w:val="0"/>
          <w:marTop w:val="0"/>
          <w:marBottom w:val="0"/>
          <w:divBdr>
            <w:top w:val="none" w:sz="0" w:space="0" w:color="auto"/>
            <w:left w:val="none" w:sz="0" w:space="0" w:color="auto"/>
            <w:bottom w:val="none" w:sz="0" w:space="0" w:color="auto"/>
            <w:right w:val="none" w:sz="0" w:space="0" w:color="auto"/>
          </w:divBdr>
          <w:divsChild>
            <w:div w:id="1326663686">
              <w:marLeft w:val="0"/>
              <w:marRight w:val="0"/>
              <w:marTop w:val="0"/>
              <w:marBottom w:val="0"/>
              <w:divBdr>
                <w:top w:val="none" w:sz="0" w:space="0" w:color="auto"/>
                <w:left w:val="none" w:sz="0" w:space="0" w:color="auto"/>
                <w:bottom w:val="none" w:sz="0" w:space="0" w:color="auto"/>
                <w:right w:val="none" w:sz="0" w:space="0" w:color="auto"/>
              </w:divBdr>
              <w:divsChild>
                <w:div w:id="1463110642">
                  <w:marLeft w:val="0"/>
                  <w:marRight w:val="0"/>
                  <w:marTop w:val="0"/>
                  <w:marBottom w:val="0"/>
                  <w:divBdr>
                    <w:top w:val="none" w:sz="0" w:space="0" w:color="auto"/>
                    <w:left w:val="none" w:sz="0" w:space="0" w:color="auto"/>
                    <w:bottom w:val="none" w:sz="0" w:space="0" w:color="auto"/>
                    <w:right w:val="none" w:sz="0" w:space="0" w:color="auto"/>
                  </w:divBdr>
                  <w:divsChild>
                    <w:div w:id="1942227073">
                      <w:marLeft w:val="0"/>
                      <w:marRight w:val="0"/>
                      <w:marTop w:val="0"/>
                      <w:marBottom w:val="0"/>
                      <w:divBdr>
                        <w:top w:val="none" w:sz="0" w:space="0" w:color="auto"/>
                        <w:left w:val="none" w:sz="0" w:space="0" w:color="auto"/>
                        <w:bottom w:val="none" w:sz="0" w:space="0" w:color="auto"/>
                        <w:right w:val="none" w:sz="0" w:space="0" w:color="auto"/>
                      </w:divBdr>
                    </w:div>
                  </w:divsChild>
                </w:div>
                <w:div w:id="1718309898">
                  <w:marLeft w:val="0"/>
                  <w:marRight w:val="0"/>
                  <w:marTop w:val="0"/>
                  <w:marBottom w:val="0"/>
                  <w:divBdr>
                    <w:top w:val="none" w:sz="0" w:space="0" w:color="auto"/>
                    <w:left w:val="none" w:sz="0" w:space="0" w:color="auto"/>
                    <w:bottom w:val="none" w:sz="0" w:space="0" w:color="auto"/>
                    <w:right w:val="none" w:sz="0" w:space="0" w:color="auto"/>
                  </w:divBdr>
                  <w:divsChild>
                    <w:div w:id="740520724">
                      <w:marLeft w:val="0"/>
                      <w:marRight w:val="0"/>
                      <w:marTop w:val="0"/>
                      <w:marBottom w:val="0"/>
                      <w:divBdr>
                        <w:top w:val="none" w:sz="0" w:space="0" w:color="auto"/>
                        <w:left w:val="none" w:sz="0" w:space="0" w:color="auto"/>
                        <w:bottom w:val="none" w:sz="0" w:space="0" w:color="auto"/>
                        <w:right w:val="none" w:sz="0" w:space="0" w:color="auto"/>
                      </w:divBdr>
                    </w:div>
                  </w:divsChild>
                </w:div>
                <w:div w:id="1365867420">
                  <w:marLeft w:val="0"/>
                  <w:marRight w:val="0"/>
                  <w:marTop w:val="0"/>
                  <w:marBottom w:val="0"/>
                  <w:divBdr>
                    <w:top w:val="none" w:sz="0" w:space="0" w:color="auto"/>
                    <w:left w:val="none" w:sz="0" w:space="0" w:color="auto"/>
                    <w:bottom w:val="none" w:sz="0" w:space="0" w:color="auto"/>
                    <w:right w:val="none" w:sz="0" w:space="0" w:color="auto"/>
                  </w:divBdr>
                  <w:divsChild>
                    <w:div w:id="790366147">
                      <w:marLeft w:val="0"/>
                      <w:marRight w:val="0"/>
                      <w:marTop w:val="0"/>
                      <w:marBottom w:val="0"/>
                      <w:divBdr>
                        <w:top w:val="none" w:sz="0" w:space="0" w:color="auto"/>
                        <w:left w:val="none" w:sz="0" w:space="0" w:color="auto"/>
                        <w:bottom w:val="none" w:sz="0" w:space="0" w:color="auto"/>
                        <w:right w:val="none" w:sz="0" w:space="0" w:color="auto"/>
                      </w:divBdr>
                    </w:div>
                  </w:divsChild>
                </w:div>
                <w:div w:id="386298755">
                  <w:marLeft w:val="0"/>
                  <w:marRight w:val="0"/>
                  <w:marTop w:val="0"/>
                  <w:marBottom w:val="0"/>
                  <w:divBdr>
                    <w:top w:val="none" w:sz="0" w:space="0" w:color="auto"/>
                    <w:left w:val="none" w:sz="0" w:space="0" w:color="auto"/>
                    <w:bottom w:val="none" w:sz="0" w:space="0" w:color="auto"/>
                    <w:right w:val="none" w:sz="0" w:space="0" w:color="auto"/>
                  </w:divBdr>
                  <w:divsChild>
                    <w:div w:id="1298805571">
                      <w:marLeft w:val="0"/>
                      <w:marRight w:val="0"/>
                      <w:marTop w:val="0"/>
                      <w:marBottom w:val="0"/>
                      <w:divBdr>
                        <w:top w:val="none" w:sz="0" w:space="0" w:color="auto"/>
                        <w:left w:val="none" w:sz="0" w:space="0" w:color="auto"/>
                        <w:bottom w:val="none" w:sz="0" w:space="0" w:color="auto"/>
                        <w:right w:val="none" w:sz="0" w:space="0" w:color="auto"/>
                      </w:divBdr>
                    </w:div>
                  </w:divsChild>
                </w:div>
                <w:div w:id="46536898">
                  <w:marLeft w:val="0"/>
                  <w:marRight w:val="0"/>
                  <w:marTop w:val="0"/>
                  <w:marBottom w:val="0"/>
                  <w:divBdr>
                    <w:top w:val="none" w:sz="0" w:space="0" w:color="auto"/>
                    <w:left w:val="none" w:sz="0" w:space="0" w:color="auto"/>
                    <w:bottom w:val="none" w:sz="0" w:space="0" w:color="auto"/>
                    <w:right w:val="none" w:sz="0" w:space="0" w:color="auto"/>
                  </w:divBdr>
                  <w:divsChild>
                    <w:div w:id="308677509">
                      <w:marLeft w:val="0"/>
                      <w:marRight w:val="0"/>
                      <w:marTop w:val="0"/>
                      <w:marBottom w:val="0"/>
                      <w:divBdr>
                        <w:top w:val="none" w:sz="0" w:space="0" w:color="auto"/>
                        <w:left w:val="none" w:sz="0" w:space="0" w:color="auto"/>
                        <w:bottom w:val="none" w:sz="0" w:space="0" w:color="auto"/>
                        <w:right w:val="none" w:sz="0" w:space="0" w:color="auto"/>
                      </w:divBdr>
                    </w:div>
                  </w:divsChild>
                </w:div>
                <w:div w:id="1444688930">
                  <w:marLeft w:val="0"/>
                  <w:marRight w:val="0"/>
                  <w:marTop w:val="0"/>
                  <w:marBottom w:val="0"/>
                  <w:divBdr>
                    <w:top w:val="none" w:sz="0" w:space="0" w:color="auto"/>
                    <w:left w:val="none" w:sz="0" w:space="0" w:color="auto"/>
                    <w:bottom w:val="none" w:sz="0" w:space="0" w:color="auto"/>
                    <w:right w:val="none" w:sz="0" w:space="0" w:color="auto"/>
                  </w:divBdr>
                  <w:divsChild>
                    <w:div w:id="1248612526">
                      <w:marLeft w:val="0"/>
                      <w:marRight w:val="0"/>
                      <w:marTop w:val="0"/>
                      <w:marBottom w:val="0"/>
                      <w:divBdr>
                        <w:top w:val="none" w:sz="0" w:space="0" w:color="auto"/>
                        <w:left w:val="none" w:sz="0" w:space="0" w:color="auto"/>
                        <w:bottom w:val="none" w:sz="0" w:space="0" w:color="auto"/>
                        <w:right w:val="none" w:sz="0" w:space="0" w:color="auto"/>
                      </w:divBdr>
                    </w:div>
                  </w:divsChild>
                </w:div>
                <w:div w:id="435836074">
                  <w:marLeft w:val="0"/>
                  <w:marRight w:val="0"/>
                  <w:marTop w:val="0"/>
                  <w:marBottom w:val="0"/>
                  <w:divBdr>
                    <w:top w:val="none" w:sz="0" w:space="0" w:color="auto"/>
                    <w:left w:val="none" w:sz="0" w:space="0" w:color="auto"/>
                    <w:bottom w:val="none" w:sz="0" w:space="0" w:color="auto"/>
                    <w:right w:val="none" w:sz="0" w:space="0" w:color="auto"/>
                  </w:divBdr>
                  <w:divsChild>
                    <w:div w:id="599071600">
                      <w:marLeft w:val="0"/>
                      <w:marRight w:val="0"/>
                      <w:marTop w:val="0"/>
                      <w:marBottom w:val="0"/>
                      <w:divBdr>
                        <w:top w:val="none" w:sz="0" w:space="0" w:color="auto"/>
                        <w:left w:val="none" w:sz="0" w:space="0" w:color="auto"/>
                        <w:bottom w:val="none" w:sz="0" w:space="0" w:color="auto"/>
                        <w:right w:val="none" w:sz="0" w:space="0" w:color="auto"/>
                      </w:divBdr>
                    </w:div>
                  </w:divsChild>
                </w:div>
                <w:div w:id="1747721881">
                  <w:marLeft w:val="0"/>
                  <w:marRight w:val="0"/>
                  <w:marTop w:val="0"/>
                  <w:marBottom w:val="0"/>
                  <w:divBdr>
                    <w:top w:val="none" w:sz="0" w:space="0" w:color="auto"/>
                    <w:left w:val="none" w:sz="0" w:space="0" w:color="auto"/>
                    <w:bottom w:val="none" w:sz="0" w:space="0" w:color="auto"/>
                    <w:right w:val="none" w:sz="0" w:space="0" w:color="auto"/>
                  </w:divBdr>
                  <w:divsChild>
                    <w:div w:id="343440093">
                      <w:marLeft w:val="0"/>
                      <w:marRight w:val="0"/>
                      <w:marTop w:val="0"/>
                      <w:marBottom w:val="0"/>
                      <w:divBdr>
                        <w:top w:val="none" w:sz="0" w:space="0" w:color="auto"/>
                        <w:left w:val="none" w:sz="0" w:space="0" w:color="auto"/>
                        <w:bottom w:val="none" w:sz="0" w:space="0" w:color="auto"/>
                        <w:right w:val="none" w:sz="0" w:space="0" w:color="auto"/>
                      </w:divBdr>
                    </w:div>
                    <w:div w:id="669023143">
                      <w:marLeft w:val="0"/>
                      <w:marRight w:val="0"/>
                      <w:marTop w:val="0"/>
                      <w:marBottom w:val="0"/>
                      <w:divBdr>
                        <w:top w:val="none" w:sz="0" w:space="0" w:color="auto"/>
                        <w:left w:val="none" w:sz="0" w:space="0" w:color="auto"/>
                        <w:bottom w:val="none" w:sz="0" w:space="0" w:color="auto"/>
                        <w:right w:val="none" w:sz="0" w:space="0" w:color="auto"/>
                      </w:divBdr>
                    </w:div>
                  </w:divsChild>
                </w:div>
                <w:div w:id="195705534">
                  <w:marLeft w:val="0"/>
                  <w:marRight w:val="0"/>
                  <w:marTop w:val="0"/>
                  <w:marBottom w:val="0"/>
                  <w:divBdr>
                    <w:top w:val="none" w:sz="0" w:space="0" w:color="auto"/>
                    <w:left w:val="none" w:sz="0" w:space="0" w:color="auto"/>
                    <w:bottom w:val="none" w:sz="0" w:space="0" w:color="auto"/>
                    <w:right w:val="none" w:sz="0" w:space="0" w:color="auto"/>
                  </w:divBdr>
                  <w:divsChild>
                    <w:div w:id="1863781322">
                      <w:marLeft w:val="0"/>
                      <w:marRight w:val="0"/>
                      <w:marTop w:val="0"/>
                      <w:marBottom w:val="0"/>
                      <w:divBdr>
                        <w:top w:val="none" w:sz="0" w:space="0" w:color="auto"/>
                        <w:left w:val="none" w:sz="0" w:space="0" w:color="auto"/>
                        <w:bottom w:val="none" w:sz="0" w:space="0" w:color="auto"/>
                        <w:right w:val="none" w:sz="0" w:space="0" w:color="auto"/>
                      </w:divBdr>
                    </w:div>
                    <w:div w:id="1179344112">
                      <w:marLeft w:val="0"/>
                      <w:marRight w:val="0"/>
                      <w:marTop w:val="0"/>
                      <w:marBottom w:val="0"/>
                      <w:divBdr>
                        <w:top w:val="none" w:sz="0" w:space="0" w:color="auto"/>
                        <w:left w:val="none" w:sz="0" w:space="0" w:color="auto"/>
                        <w:bottom w:val="none" w:sz="0" w:space="0" w:color="auto"/>
                        <w:right w:val="none" w:sz="0" w:space="0" w:color="auto"/>
                      </w:divBdr>
                    </w:div>
                  </w:divsChild>
                </w:div>
                <w:div w:id="1867064743">
                  <w:marLeft w:val="0"/>
                  <w:marRight w:val="0"/>
                  <w:marTop w:val="0"/>
                  <w:marBottom w:val="0"/>
                  <w:divBdr>
                    <w:top w:val="none" w:sz="0" w:space="0" w:color="auto"/>
                    <w:left w:val="none" w:sz="0" w:space="0" w:color="auto"/>
                    <w:bottom w:val="none" w:sz="0" w:space="0" w:color="auto"/>
                    <w:right w:val="none" w:sz="0" w:space="0" w:color="auto"/>
                  </w:divBdr>
                  <w:divsChild>
                    <w:div w:id="391199808">
                      <w:marLeft w:val="0"/>
                      <w:marRight w:val="0"/>
                      <w:marTop w:val="0"/>
                      <w:marBottom w:val="0"/>
                      <w:divBdr>
                        <w:top w:val="none" w:sz="0" w:space="0" w:color="auto"/>
                        <w:left w:val="none" w:sz="0" w:space="0" w:color="auto"/>
                        <w:bottom w:val="none" w:sz="0" w:space="0" w:color="auto"/>
                        <w:right w:val="none" w:sz="0" w:space="0" w:color="auto"/>
                      </w:divBdr>
                    </w:div>
                  </w:divsChild>
                </w:div>
                <w:div w:id="2125269150">
                  <w:marLeft w:val="0"/>
                  <w:marRight w:val="0"/>
                  <w:marTop w:val="0"/>
                  <w:marBottom w:val="0"/>
                  <w:divBdr>
                    <w:top w:val="none" w:sz="0" w:space="0" w:color="auto"/>
                    <w:left w:val="none" w:sz="0" w:space="0" w:color="auto"/>
                    <w:bottom w:val="none" w:sz="0" w:space="0" w:color="auto"/>
                    <w:right w:val="none" w:sz="0" w:space="0" w:color="auto"/>
                  </w:divBdr>
                  <w:divsChild>
                    <w:div w:id="82918597">
                      <w:marLeft w:val="0"/>
                      <w:marRight w:val="0"/>
                      <w:marTop w:val="0"/>
                      <w:marBottom w:val="0"/>
                      <w:divBdr>
                        <w:top w:val="none" w:sz="0" w:space="0" w:color="auto"/>
                        <w:left w:val="none" w:sz="0" w:space="0" w:color="auto"/>
                        <w:bottom w:val="none" w:sz="0" w:space="0" w:color="auto"/>
                        <w:right w:val="none" w:sz="0" w:space="0" w:color="auto"/>
                      </w:divBdr>
                    </w:div>
                  </w:divsChild>
                </w:div>
                <w:div w:id="1371959790">
                  <w:marLeft w:val="0"/>
                  <w:marRight w:val="0"/>
                  <w:marTop w:val="0"/>
                  <w:marBottom w:val="0"/>
                  <w:divBdr>
                    <w:top w:val="none" w:sz="0" w:space="0" w:color="auto"/>
                    <w:left w:val="none" w:sz="0" w:space="0" w:color="auto"/>
                    <w:bottom w:val="none" w:sz="0" w:space="0" w:color="auto"/>
                    <w:right w:val="none" w:sz="0" w:space="0" w:color="auto"/>
                  </w:divBdr>
                  <w:divsChild>
                    <w:div w:id="455490036">
                      <w:marLeft w:val="0"/>
                      <w:marRight w:val="0"/>
                      <w:marTop w:val="0"/>
                      <w:marBottom w:val="0"/>
                      <w:divBdr>
                        <w:top w:val="none" w:sz="0" w:space="0" w:color="auto"/>
                        <w:left w:val="none" w:sz="0" w:space="0" w:color="auto"/>
                        <w:bottom w:val="none" w:sz="0" w:space="0" w:color="auto"/>
                        <w:right w:val="none" w:sz="0" w:space="0" w:color="auto"/>
                      </w:divBdr>
                    </w:div>
                  </w:divsChild>
                </w:div>
                <w:div w:id="806242781">
                  <w:marLeft w:val="0"/>
                  <w:marRight w:val="0"/>
                  <w:marTop w:val="0"/>
                  <w:marBottom w:val="0"/>
                  <w:divBdr>
                    <w:top w:val="none" w:sz="0" w:space="0" w:color="auto"/>
                    <w:left w:val="none" w:sz="0" w:space="0" w:color="auto"/>
                    <w:bottom w:val="none" w:sz="0" w:space="0" w:color="auto"/>
                    <w:right w:val="none" w:sz="0" w:space="0" w:color="auto"/>
                  </w:divBdr>
                  <w:divsChild>
                    <w:div w:id="1803696757">
                      <w:marLeft w:val="0"/>
                      <w:marRight w:val="0"/>
                      <w:marTop w:val="0"/>
                      <w:marBottom w:val="0"/>
                      <w:divBdr>
                        <w:top w:val="none" w:sz="0" w:space="0" w:color="auto"/>
                        <w:left w:val="none" w:sz="0" w:space="0" w:color="auto"/>
                        <w:bottom w:val="none" w:sz="0" w:space="0" w:color="auto"/>
                        <w:right w:val="none" w:sz="0" w:space="0" w:color="auto"/>
                      </w:divBdr>
                    </w:div>
                  </w:divsChild>
                </w:div>
                <w:div w:id="1208448626">
                  <w:marLeft w:val="0"/>
                  <w:marRight w:val="0"/>
                  <w:marTop w:val="0"/>
                  <w:marBottom w:val="0"/>
                  <w:divBdr>
                    <w:top w:val="none" w:sz="0" w:space="0" w:color="auto"/>
                    <w:left w:val="none" w:sz="0" w:space="0" w:color="auto"/>
                    <w:bottom w:val="none" w:sz="0" w:space="0" w:color="auto"/>
                    <w:right w:val="none" w:sz="0" w:space="0" w:color="auto"/>
                  </w:divBdr>
                  <w:divsChild>
                    <w:div w:id="1121000362">
                      <w:marLeft w:val="0"/>
                      <w:marRight w:val="0"/>
                      <w:marTop w:val="0"/>
                      <w:marBottom w:val="0"/>
                      <w:divBdr>
                        <w:top w:val="none" w:sz="0" w:space="0" w:color="auto"/>
                        <w:left w:val="none" w:sz="0" w:space="0" w:color="auto"/>
                        <w:bottom w:val="none" w:sz="0" w:space="0" w:color="auto"/>
                        <w:right w:val="none" w:sz="0" w:space="0" w:color="auto"/>
                      </w:divBdr>
                    </w:div>
                  </w:divsChild>
                </w:div>
                <w:div w:id="153616969">
                  <w:marLeft w:val="0"/>
                  <w:marRight w:val="0"/>
                  <w:marTop w:val="0"/>
                  <w:marBottom w:val="0"/>
                  <w:divBdr>
                    <w:top w:val="none" w:sz="0" w:space="0" w:color="auto"/>
                    <w:left w:val="none" w:sz="0" w:space="0" w:color="auto"/>
                    <w:bottom w:val="none" w:sz="0" w:space="0" w:color="auto"/>
                    <w:right w:val="none" w:sz="0" w:space="0" w:color="auto"/>
                  </w:divBdr>
                  <w:divsChild>
                    <w:div w:id="656808328">
                      <w:marLeft w:val="0"/>
                      <w:marRight w:val="0"/>
                      <w:marTop w:val="0"/>
                      <w:marBottom w:val="0"/>
                      <w:divBdr>
                        <w:top w:val="none" w:sz="0" w:space="0" w:color="auto"/>
                        <w:left w:val="none" w:sz="0" w:space="0" w:color="auto"/>
                        <w:bottom w:val="none" w:sz="0" w:space="0" w:color="auto"/>
                        <w:right w:val="none" w:sz="0" w:space="0" w:color="auto"/>
                      </w:divBdr>
                    </w:div>
                  </w:divsChild>
                </w:div>
                <w:div w:id="46422113">
                  <w:marLeft w:val="0"/>
                  <w:marRight w:val="0"/>
                  <w:marTop w:val="0"/>
                  <w:marBottom w:val="0"/>
                  <w:divBdr>
                    <w:top w:val="none" w:sz="0" w:space="0" w:color="auto"/>
                    <w:left w:val="none" w:sz="0" w:space="0" w:color="auto"/>
                    <w:bottom w:val="none" w:sz="0" w:space="0" w:color="auto"/>
                    <w:right w:val="none" w:sz="0" w:space="0" w:color="auto"/>
                  </w:divBdr>
                  <w:divsChild>
                    <w:div w:id="601885440">
                      <w:marLeft w:val="0"/>
                      <w:marRight w:val="0"/>
                      <w:marTop w:val="0"/>
                      <w:marBottom w:val="0"/>
                      <w:divBdr>
                        <w:top w:val="none" w:sz="0" w:space="0" w:color="auto"/>
                        <w:left w:val="none" w:sz="0" w:space="0" w:color="auto"/>
                        <w:bottom w:val="none" w:sz="0" w:space="0" w:color="auto"/>
                        <w:right w:val="none" w:sz="0" w:space="0" w:color="auto"/>
                      </w:divBdr>
                    </w:div>
                  </w:divsChild>
                </w:div>
                <w:div w:id="1255674395">
                  <w:marLeft w:val="0"/>
                  <w:marRight w:val="0"/>
                  <w:marTop w:val="0"/>
                  <w:marBottom w:val="0"/>
                  <w:divBdr>
                    <w:top w:val="none" w:sz="0" w:space="0" w:color="auto"/>
                    <w:left w:val="none" w:sz="0" w:space="0" w:color="auto"/>
                    <w:bottom w:val="none" w:sz="0" w:space="0" w:color="auto"/>
                    <w:right w:val="none" w:sz="0" w:space="0" w:color="auto"/>
                  </w:divBdr>
                  <w:divsChild>
                    <w:div w:id="568343529">
                      <w:marLeft w:val="0"/>
                      <w:marRight w:val="0"/>
                      <w:marTop w:val="0"/>
                      <w:marBottom w:val="0"/>
                      <w:divBdr>
                        <w:top w:val="none" w:sz="0" w:space="0" w:color="auto"/>
                        <w:left w:val="none" w:sz="0" w:space="0" w:color="auto"/>
                        <w:bottom w:val="none" w:sz="0" w:space="0" w:color="auto"/>
                        <w:right w:val="none" w:sz="0" w:space="0" w:color="auto"/>
                      </w:divBdr>
                    </w:div>
                    <w:div w:id="1924147655">
                      <w:marLeft w:val="0"/>
                      <w:marRight w:val="0"/>
                      <w:marTop w:val="0"/>
                      <w:marBottom w:val="0"/>
                      <w:divBdr>
                        <w:top w:val="none" w:sz="0" w:space="0" w:color="auto"/>
                        <w:left w:val="none" w:sz="0" w:space="0" w:color="auto"/>
                        <w:bottom w:val="none" w:sz="0" w:space="0" w:color="auto"/>
                        <w:right w:val="none" w:sz="0" w:space="0" w:color="auto"/>
                      </w:divBdr>
                    </w:div>
                  </w:divsChild>
                </w:div>
                <w:div w:id="1569262676">
                  <w:marLeft w:val="0"/>
                  <w:marRight w:val="0"/>
                  <w:marTop w:val="0"/>
                  <w:marBottom w:val="0"/>
                  <w:divBdr>
                    <w:top w:val="none" w:sz="0" w:space="0" w:color="auto"/>
                    <w:left w:val="none" w:sz="0" w:space="0" w:color="auto"/>
                    <w:bottom w:val="none" w:sz="0" w:space="0" w:color="auto"/>
                    <w:right w:val="none" w:sz="0" w:space="0" w:color="auto"/>
                  </w:divBdr>
                  <w:divsChild>
                    <w:div w:id="702562592">
                      <w:marLeft w:val="0"/>
                      <w:marRight w:val="0"/>
                      <w:marTop w:val="0"/>
                      <w:marBottom w:val="0"/>
                      <w:divBdr>
                        <w:top w:val="none" w:sz="0" w:space="0" w:color="auto"/>
                        <w:left w:val="none" w:sz="0" w:space="0" w:color="auto"/>
                        <w:bottom w:val="none" w:sz="0" w:space="0" w:color="auto"/>
                        <w:right w:val="none" w:sz="0" w:space="0" w:color="auto"/>
                      </w:divBdr>
                    </w:div>
                    <w:div w:id="91556056">
                      <w:marLeft w:val="0"/>
                      <w:marRight w:val="0"/>
                      <w:marTop w:val="0"/>
                      <w:marBottom w:val="0"/>
                      <w:divBdr>
                        <w:top w:val="none" w:sz="0" w:space="0" w:color="auto"/>
                        <w:left w:val="none" w:sz="0" w:space="0" w:color="auto"/>
                        <w:bottom w:val="none" w:sz="0" w:space="0" w:color="auto"/>
                        <w:right w:val="none" w:sz="0" w:space="0" w:color="auto"/>
                      </w:divBdr>
                    </w:div>
                  </w:divsChild>
                </w:div>
                <w:div w:id="730928849">
                  <w:marLeft w:val="0"/>
                  <w:marRight w:val="0"/>
                  <w:marTop w:val="0"/>
                  <w:marBottom w:val="0"/>
                  <w:divBdr>
                    <w:top w:val="none" w:sz="0" w:space="0" w:color="auto"/>
                    <w:left w:val="none" w:sz="0" w:space="0" w:color="auto"/>
                    <w:bottom w:val="none" w:sz="0" w:space="0" w:color="auto"/>
                    <w:right w:val="none" w:sz="0" w:space="0" w:color="auto"/>
                  </w:divBdr>
                  <w:divsChild>
                    <w:div w:id="12415195">
                      <w:marLeft w:val="0"/>
                      <w:marRight w:val="0"/>
                      <w:marTop w:val="0"/>
                      <w:marBottom w:val="0"/>
                      <w:divBdr>
                        <w:top w:val="none" w:sz="0" w:space="0" w:color="auto"/>
                        <w:left w:val="none" w:sz="0" w:space="0" w:color="auto"/>
                        <w:bottom w:val="none" w:sz="0" w:space="0" w:color="auto"/>
                        <w:right w:val="none" w:sz="0" w:space="0" w:color="auto"/>
                      </w:divBdr>
                    </w:div>
                  </w:divsChild>
                </w:div>
                <w:div w:id="1300300109">
                  <w:marLeft w:val="0"/>
                  <w:marRight w:val="0"/>
                  <w:marTop w:val="0"/>
                  <w:marBottom w:val="0"/>
                  <w:divBdr>
                    <w:top w:val="none" w:sz="0" w:space="0" w:color="auto"/>
                    <w:left w:val="none" w:sz="0" w:space="0" w:color="auto"/>
                    <w:bottom w:val="none" w:sz="0" w:space="0" w:color="auto"/>
                    <w:right w:val="none" w:sz="0" w:space="0" w:color="auto"/>
                  </w:divBdr>
                  <w:divsChild>
                    <w:div w:id="1658606096">
                      <w:marLeft w:val="0"/>
                      <w:marRight w:val="0"/>
                      <w:marTop w:val="0"/>
                      <w:marBottom w:val="0"/>
                      <w:divBdr>
                        <w:top w:val="none" w:sz="0" w:space="0" w:color="auto"/>
                        <w:left w:val="none" w:sz="0" w:space="0" w:color="auto"/>
                        <w:bottom w:val="none" w:sz="0" w:space="0" w:color="auto"/>
                        <w:right w:val="none" w:sz="0" w:space="0" w:color="auto"/>
                      </w:divBdr>
                    </w:div>
                    <w:div w:id="1215697988">
                      <w:marLeft w:val="0"/>
                      <w:marRight w:val="0"/>
                      <w:marTop w:val="0"/>
                      <w:marBottom w:val="0"/>
                      <w:divBdr>
                        <w:top w:val="none" w:sz="0" w:space="0" w:color="auto"/>
                        <w:left w:val="none" w:sz="0" w:space="0" w:color="auto"/>
                        <w:bottom w:val="none" w:sz="0" w:space="0" w:color="auto"/>
                        <w:right w:val="none" w:sz="0" w:space="0" w:color="auto"/>
                      </w:divBdr>
                    </w:div>
                    <w:div w:id="58139552">
                      <w:marLeft w:val="0"/>
                      <w:marRight w:val="0"/>
                      <w:marTop w:val="0"/>
                      <w:marBottom w:val="0"/>
                      <w:divBdr>
                        <w:top w:val="none" w:sz="0" w:space="0" w:color="auto"/>
                        <w:left w:val="none" w:sz="0" w:space="0" w:color="auto"/>
                        <w:bottom w:val="none" w:sz="0" w:space="0" w:color="auto"/>
                        <w:right w:val="none" w:sz="0" w:space="0" w:color="auto"/>
                      </w:divBdr>
                    </w:div>
                    <w:div w:id="1402755734">
                      <w:marLeft w:val="0"/>
                      <w:marRight w:val="0"/>
                      <w:marTop w:val="0"/>
                      <w:marBottom w:val="0"/>
                      <w:divBdr>
                        <w:top w:val="none" w:sz="0" w:space="0" w:color="auto"/>
                        <w:left w:val="none" w:sz="0" w:space="0" w:color="auto"/>
                        <w:bottom w:val="none" w:sz="0" w:space="0" w:color="auto"/>
                        <w:right w:val="none" w:sz="0" w:space="0" w:color="auto"/>
                      </w:divBdr>
                    </w:div>
                  </w:divsChild>
                </w:div>
                <w:div w:id="996113864">
                  <w:marLeft w:val="0"/>
                  <w:marRight w:val="0"/>
                  <w:marTop w:val="0"/>
                  <w:marBottom w:val="0"/>
                  <w:divBdr>
                    <w:top w:val="none" w:sz="0" w:space="0" w:color="auto"/>
                    <w:left w:val="none" w:sz="0" w:space="0" w:color="auto"/>
                    <w:bottom w:val="none" w:sz="0" w:space="0" w:color="auto"/>
                    <w:right w:val="none" w:sz="0" w:space="0" w:color="auto"/>
                  </w:divBdr>
                  <w:divsChild>
                    <w:div w:id="1551920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712870">
      <w:bodyDiv w:val="1"/>
      <w:marLeft w:val="0"/>
      <w:marRight w:val="0"/>
      <w:marTop w:val="0"/>
      <w:marBottom w:val="0"/>
      <w:divBdr>
        <w:top w:val="none" w:sz="0" w:space="0" w:color="auto"/>
        <w:left w:val="none" w:sz="0" w:space="0" w:color="auto"/>
        <w:bottom w:val="none" w:sz="0" w:space="0" w:color="auto"/>
        <w:right w:val="none" w:sz="0" w:space="0" w:color="auto"/>
      </w:divBdr>
    </w:div>
    <w:div w:id="152720022">
      <w:bodyDiv w:val="1"/>
      <w:marLeft w:val="0"/>
      <w:marRight w:val="0"/>
      <w:marTop w:val="0"/>
      <w:marBottom w:val="0"/>
      <w:divBdr>
        <w:top w:val="none" w:sz="0" w:space="0" w:color="auto"/>
        <w:left w:val="none" w:sz="0" w:space="0" w:color="auto"/>
        <w:bottom w:val="none" w:sz="0" w:space="0" w:color="auto"/>
        <w:right w:val="none" w:sz="0" w:space="0" w:color="auto"/>
      </w:divBdr>
    </w:div>
    <w:div w:id="199977464">
      <w:bodyDiv w:val="1"/>
      <w:marLeft w:val="0"/>
      <w:marRight w:val="0"/>
      <w:marTop w:val="0"/>
      <w:marBottom w:val="0"/>
      <w:divBdr>
        <w:top w:val="none" w:sz="0" w:space="0" w:color="auto"/>
        <w:left w:val="none" w:sz="0" w:space="0" w:color="auto"/>
        <w:bottom w:val="none" w:sz="0" w:space="0" w:color="auto"/>
        <w:right w:val="none" w:sz="0" w:space="0" w:color="auto"/>
      </w:divBdr>
      <w:divsChild>
        <w:div w:id="323363262">
          <w:marLeft w:val="547"/>
          <w:marRight w:val="0"/>
          <w:marTop w:val="0"/>
          <w:marBottom w:val="40"/>
          <w:divBdr>
            <w:top w:val="none" w:sz="0" w:space="0" w:color="auto"/>
            <w:left w:val="none" w:sz="0" w:space="0" w:color="auto"/>
            <w:bottom w:val="none" w:sz="0" w:space="0" w:color="auto"/>
            <w:right w:val="none" w:sz="0" w:space="0" w:color="auto"/>
          </w:divBdr>
        </w:div>
      </w:divsChild>
    </w:div>
    <w:div w:id="242378300">
      <w:bodyDiv w:val="1"/>
      <w:marLeft w:val="0"/>
      <w:marRight w:val="0"/>
      <w:marTop w:val="0"/>
      <w:marBottom w:val="0"/>
      <w:divBdr>
        <w:top w:val="none" w:sz="0" w:space="0" w:color="auto"/>
        <w:left w:val="none" w:sz="0" w:space="0" w:color="auto"/>
        <w:bottom w:val="none" w:sz="0" w:space="0" w:color="auto"/>
        <w:right w:val="none" w:sz="0" w:space="0" w:color="auto"/>
      </w:divBdr>
      <w:divsChild>
        <w:div w:id="282347936">
          <w:marLeft w:val="0"/>
          <w:marRight w:val="0"/>
          <w:marTop w:val="0"/>
          <w:marBottom w:val="0"/>
          <w:divBdr>
            <w:top w:val="none" w:sz="0" w:space="0" w:color="auto"/>
            <w:left w:val="none" w:sz="0" w:space="0" w:color="auto"/>
            <w:bottom w:val="none" w:sz="0" w:space="0" w:color="auto"/>
            <w:right w:val="none" w:sz="0" w:space="0" w:color="auto"/>
          </w:divBdr>
        </w:div>
      </w:divsChild>
    </w:div>
    <w:div w:id="261914426">
      <w:bodyDiv w:val="1"/>
      <w:marLeft w:val="0"/>
      <w:marRight w:val="0"/>
      <w:marTop w:val="0"/>
      <w:marBottom w:val="0"/>
      <w:divBdr>
        <w:top w:val="none" w:sz="0" w:space="0" w:color="auto"/>
        <w:left w:val="none" w:sz="0" w:space="0" w:color="auto"/>
        <w:bottom w:val="none" w:sz="0" w:space="0" w:color="auto"/>
        <w:right w:val="none" w:sz="0" w:space="0" w:color="auto"/>
      </w:divBdr>
      <w:divsChild>
        <w:div w:id="1751001194">
          <w:marLeft w:val="0"/>
          <w:marRight w:val="0"/>
          <w:marTop w:val="0"/>
          <w:marBottom w:val="0"/>
          <w:divBdr>
            <w:top w:val="none" w:sz="0" w:space="0" w:color="auto"/>
            <w:left w:val="none" w:sz="0" w:space="0" w:color="auto"/>
            <w:bottom w:val="none" w:sz="0" w:space="0" w:color="auto"/>
            <w:right w:val="none" w:sz="0" w:space="0" w:color="auto"/>
          </w:divBdr>
        </w:div>
      </w:divsChild>
    </w:div>
    <w:div w:id="319162972">
      <w:bodyDiv w:val="1"/>
      <w:marLeft w:val="0"/>
      <w:marRight w:val="0"/>
      <w:marTop w:val="0"/>
      <w:marBottom w:val="0"/>
      <w:divBdr>
        <w:top w:val="none" w:sz="0" w:space="0" w:color="auto"/>
        <w:left w:val="none" w:sz="0" w:space="0" w:color="auto"/>
        <w:bottom w:val="none" w:sz="0" w:space="0" w:color="auto"/>
        <w:right w:val="none" w:sz="0" w:space="0" w:color="auto"/>
      </w:divBdr>
      <w:divsChild>
        <w:div w:id="1092820204">
          <w:marLeft w:val="0"/>
          <w:marRight w:val="0"/>
          <w:marTop w:val="0"/>
          <w:marBottom w:val="0"/>
          <w:divBdr>
            <w:top w:val="none" w:sz="0" w:space="0" w:color="auto"/>
            <w:left w:val="none" w:sz="0" w:space="0" w:color="auto"/>
            <w:bottom w:val="none" w:sz="0" w:space="0" w:color="auto"/>
            <w:right w:val="none" w:sz="0" w:space="0" w:color="auto"/>
          </w:divBdr>
          <w:divsChild>
            <w:div w:id="2058776675">
              <w:marLeft w:val="0"/>
              <w:marRight w:val="0"/>
              <w:marTop w:val="0"/>
              <w:marBottom w:val="0"/>
              <w:divBdr>
                <w:top w:val="none" w:sz="0" w:space="0" w:color="auto"/>
                <w:left w:val="none" w:sz="0" w:space="0" w:color="auto"/>
                <w:bottom w:val="none" w:sz="0" w:space="0" w:color="auto"/>
                <w:right w:val="none" w:sz="0" w:space="0" w:color="auto"/>
              </w:divBdr>
              <w:divsChild>
                <w:div w:id="1085301605">
                  <w:marLeft w:val="0"/>
                  <w:marRight w:val="0"/>
                  <w:marTop w:val="0"/>
                  <w:marBottom w:val="0"/>
                  <w:divBdr>
                    <w:top w:val="none" w:sz="0" w:space="0" w:color="auto"/>
                    <w:left w:val="none" w:sz="0" w:space="0" w:color="auto"/>
                    <w:bottom w:val="none" w:sz="0" w:space="0" w:color="auto"/>
                    <w:right w:val="none" w:sz="0" w:space="0" w:color="auto"/>
                  </w:divBdr>
                  <w:divsChild>
                    <w:div w:id="290131609">
                      <w:marLeft w:val="0"/>
                      <w:marRight w:val="0"/>
                      <w:marTop w:val="0"/>
                      <w:marBottom w:val="0"/>
                      <w:divBdr>
                        <w:top w:val="none" w:sz="0" w:space="0" w:color="auto"/>
                        <w:left w:val="none" w:sz="0" w:space="0" w:color="auto"/>
                        <w:bottom w:val="none" w:sz="0" w:space="0" w:color="auto"/>
                        <w:right w:val="none" w:sz="0" w:space="0" w:color="auto"/>
                      </w:divBdr>
                    </w:div>
                  </w:divsChild>
                </w:div>
                <w:div w:id="1102719897">
                  <w:marLeft w:val="0"/>
                  <w:marRight w:val="0"/>
                  <w:marTop w:val="0"/>
                  <w:marBottom w:val="0"/>
                  <w:divBdr>
                    <w:top w:val="none" w:sz="0" w:space="0" w:color="auto"/>
                    <w:left w:val="none" w:sz="0" w:space="0" w:color="auto"/>
                    <w:bottom w:val="none" w:sz="0" w:space="0" w:color="auto"/>
                    <w:right w:val="none" w:sz="0" w:space="0" w:color="auto"/>
                  </w:divBdr>
                  <w:divsChild>
                    <w:div w:id="785150934">
                      <w:marLeft w:val="0"/>
                      <w:marRight w:val="0"/>
                      <w:marTop w:val="0"/>
                      <w:marBottom w:val="0"/>
                      <w:divBdr>
                        <w:top w:val="none" w:sz="0" w:space="0" w:color="auto"/>
                        <w:left w:val="none" w:sz="0" w:space="0" w:color="auto"/>
                        <w:bottom w:val="none" w:sz="0" w:space="0" w:color="auto"/>
                        <w:right w:val="none" w:sz="0" w:space="0" w:color="auto"/>
                      </w:divBdr>
                    </w:div>
                  </w:divsChild>
                </w:div>
                <w:div w:id="47193739">
                  <w:marLeft w:val="0"/>
                  <w:marRight w:val="0"/>
                  <w:marTop w:val="0"/>
                  <w:marBottom w:val="0"/>
                  <w:divBdr>
                    <w:top w:val="none" w:sz="0" w:space="0" w:color="auto"/>
                    <w:left w:val="none" w:sz="0" w:space="0" w:color="auto"/>
                    <w:bottom w:val="none" w:sz="0" w:space="0" w:color="auto"/>
                    <w:right w:val="none" w:sz="0" w:space="0" w:color="auto"/>
                  </w:divBdr>
                  <w:divsChild>
                    <w:div w:id="420756138">
                      <w:marLeft w:val="0"/>
                      <w:marRight w:val="0"/>
                      <w:marTop w:val="0"/>
                      <w:marBottom w:val="0"/>
                      <w:divBdr>
                        <w:top w:val="none" w:sz="0" w:space="0" w:color="auto"/>
                        <w:left w:val="none" w:sz="0" w:space="0" w:color="auto"/>
                        <w:bottom w:val="none" w:sz="0" w:space="0" w:color="auto"/>
                        <w:right w:val="none" w:sz="0" w:space="0" w:color="auto"/>
                      </w:divBdr>
                    </w:div>
                  </w:divsChild>
                </w:div>
                <w:div w:id="1291782150">
                  <w:marLeft w:val="0"/>
                  <w:marRight w:val="0"/>
                  <w:marTop w:val="0"/>
                  <w:marBottom w:val="0"/>
                  <w:divBdr>
                    <w:top w:val="none" w:sz="0" w:space="0" w:color="auto"/>
                    <w:left w:val="none" w:sz="0" w:space="0" w:color="auto"/>
                    <w:bottom w:val="none" w:sz="0" w:space="0" w:color="auto"/>
                    <w:right w:val="none" w:sz="0" w:space="0" w:color="auto"/>
                  </w:divBdr>
                  <w:divsChild>
                    <w:div w:id="1161779007">
                      <w:marLeft w:val="0"/>
                      <w:marRight w:val="0"/>
                      <w:marTop w:val="0"/>
                      <w:marBottom w:val="0"/>
                      <w:divBdr>
                        <w:top w:val="none" w:sz="0" w:space="0" w:color="auto"/>
                        <w:left w:val="none" w:sz="0" w:space="0" w:color="auto"/>
                        <w:bottom w:val="none" w:sz="0" w:space="0" w:color="auto"/>
                        <w:right w:val="none" w:sz="0" w:space="0" w:color="auto"/>
                      </w:divBdr>
                    </w:div>
                  </w:divsChild>
                </w:div>
                <w:div w:id="1919632580">
                  <w:marLeft w:val="0"/>
                  <w:marRight w:val="0"/>
                  <w:marTop w:val="0"/>
                  <w:marBottom w:val="0"/>
                  <w:divBdr>
                    <w:top w:val="none" w:sz="0" w:space="0" w:color="auto"/>
                    <w:left w:val="none" w:sz="0" w:space="0" w:color="auto"/>
                    <w:bottom w:val="none" w:sz="0" w:space="0" w:color="auto"/>
                    <w:right w:val="none" w:sz="0" w:space="0" w:color="auto"/>
                  </w:divBdr>
                  <w:divsChild>
                    <w:div w:id="793790527">
                      <w:marLeft w:val="0"/>
                      <w:marRight w:val="0"/>
                      <w:marTop w:val="0"/>
                      <w:marBottom w:val="0"/>
                      <w:divBdr>
                        <w:top w:val="none" w:sz="0" w:space="0" w:color="auto"/>
                        <w:left w:val="none" w:sz="0" w:space="0" w:color="auto"/>
                        <w:bottom w:val="none" w:sz="0" w:space="0" w:color="auto"/>
                        <w:right w:val="none" w:sz="0" w:space="0" w:color="auto"/>
                      </w:divBdr>
                    </w:div>
                    <w:div w:id="715810657">
                      <w:marLeft w:val="0"/>
                      <w:marRight w:val="0"/>
                      <w:marTop w:val="0"/>
                      <w:marBottom w:val="0"/>
                      <w:divBdr>
                        <w:top w:val="none" w:sz="0" w:space="0" w:color="auto"/>
                        <w:left w:val="none" w:sz="0" w:space="0" w:color="auto"/>
                        <w:bottom w:val="none" w:sz="0" w:space="0" w:color="auto"/>
                        <w:right w:val="none" w:sz="0" w:space="0" w:color="auto"/>
                      </w:divBdr>
                    </w:div>
                    <w:div w:id="501166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2507918">
      <w:bodyDiv w:val="1"/>
      <w:marLeft w:val="0"/>
      <w:marRight w:val="0"/>
      <w:marTop w:val="0"/>
      <w:marBottom w:val="0"/>
      <w:divBdr>
        <w:top w:val="none" w:sz="0" w:space="0" w:color="auto"/>
        <w:left w:val="none" w:sz="0" w:space="0" w:color="auto"/>
        <w:bottom w:val="none" w:sz="0" w:space="0" w:color="auto"/>
        <w:right w:val="none" w:sz="0" w:space="0" w:color="auto"/>
      </w:divBdr>
    </w:div>
    <w:div w:id="346492239">
      <w:bodyDiv w:val="1"/>
      <w:marLeft w:val="0"/>
      <w:marRight w:val="0"/>
      <w:marTop w:val="0"/>
      <w:marBottom w:val="0"/>
      <w:divBdr>
        <w:top w:val="none" w:sz="0" w:space="0" w:color="auto"/>
        <w:left w:val="none" w:sz="0" w:space="0" w:color="auto"/>
        <w:bottom w:val="none" w:sz="0" w:space="0" w:color="auto"/>
        <w:right w:val="none" w:sz="0" w:space="0" w:color="auto"/>
      </w:divBdr>
      <w:divsChild>
        <w:div w:id="1264802159">
          <w:marLeft w:val="0"/>
          <w:marRight w:val="0"/>
          <w:marTop w:val="0"/>
          <w:marBottom w:val="0"/>
          <w:divBdr>
            <w:top w:val="none" w:sz="0" w:space="0" w:color="auto"/>
            <w:left w:val="none" w:sz="0" w:space="0" w:color="auto"/>
            <w:bottom w:val="none" w:sz="0" w:space="0" w:color="auto"/>
            <w:right w:val="none" w:sz="0" w:space="0" w:color="auto"/>
          </w:divBdr>
          <w:divsChild>
            <w:div w:id="747845397">
              <w:marLeft w:val="0"/>
              <w:marRight w:val="0"/>
              <w:marTop w:val="0"/>
              <w:marBottom w:val="0"/>
              <w:divBdr>
                <w:top w:val="none" w:sz="0" w:space="0" w:color="auto"/>
                <w:left w:val="none" w:sz="0" w:space="0" w:color="auto"/>
                <w:bottom w:val="none" w:sz="0" w:space="0" w:color="auto"/>
                <w:right w:val="none" w:sz="0" w:space="0" w:color="auto"/>
              </w:divBdr>
              <w:divsChild>
                <w:div w:id="1596551814">
                  <w:marLeft w:val="0"/>
                  <w:marRight w:val="0"/>
                  <w:marTop w:val="0"/>
                  <w:marBottom w:val="0"/>
                  <w:divBdr>
                    <w:top w:val="none" w:sz="0" w:space="0" w:color="auto"/>
                    <w:left w:val="none" w:sz="0" w:space="0" w:color="auto"/>
                    <w:bottom w:val="none" w:sz="0" w:space="0" w:color="auto"/>
                    <w:right w:val="none" w:sz="0" w:space="0" w:color="auto"/>
                  </w:divBdr>
                </w:div>
              </w:divsChild>
            </w:div>
            <w:div w:id="234900775">
              <w:marLeft w:val="0"/>
              <w:marRight w:val="0"/>
              <w:marTop w:val="0"/>
              <w:marBottom w:val="0"/>
              <w:divBdr>
                <w:top w:val="none" w:sz="0" w:space="0" w:color="auto"/>
                <w:left w:val="none" w:sz="0" w:space="0" w:color="auto"/>
                <w:bottom w:val="none" w:sz="0" w:space="0" w:color="auto"/>
                <w:right w:val="none" w:sz="0" w:space="0" w:color="auto"/>
              </w:divBdr>
              <w:divsChild>
                <w:div w:id="1277256067">
                  <w:marLeft w:val="0"/>
                  <w:marRight w:val="0"/>
                  <w:marTop w:val="0"/>
                  <w:marBottom w:val="0"/>
                  <w:divBdr>
                    <w:top w:val="none" w:sz="0" w:space="0" w:color="auto"/>
                    <w:left w:val="none" w:sz="0" w:space="0" w:color="auto"/>
                    <w:bottom w:val="none" w:sz="0" w:space="0" w:color="auto"/>
                    <w:right w:val="none" w:sz="0" w:space="0" w:color="auto"/>
                  </w:divBdr>
                </w:div>
              </w:divsChild>
            </w:div>
            <w:div w:id="1003361404">
              <w:marLeft w:val="0"/>
              <w:marRight w:val="0"/>
              <w:marTop w:val="0"/>
              <w:marBottom w:val="0"/>
              <w:divBdr>
                <w:top w:val="none" w:sz="0" w:space="0" w:color="auto"/>
                <w:left w:val="none" w:sz="0" w:space="0" w:color="auto"/>
                <w:bottom w:val="none" w:sz="0" w:space="0" w:color="auto"/>
                <w:right w:val="none" w:sz="0" w:space="0" w:color="auto"/>
              </w:divBdr>
              <w:divsChild>
                <w:div w:id="1709991581">
                  <w:marLeft w:val="0"/>
                  <w:marRight w:val="0"/>
                  <w:marTop w:val="0"/>
                  <w:marBottom w:val="0"/>
                  <w:divBdr>
                    <w:top w:val="none" w:sz="0" w:space="0" w:color="auto"/>
                    <w:left w:val="none" w:sz="0" w:space="0" w:color="auto"/>
                    <w:bottom w:val="none" w:sz="0" w:space="0" w:color="auto"/>
                    <w:right w:val="none" w:sz="0" w:space="0" w:color="auto"/>
                  </w:divBdr>
                </w:div>
              </w:divsChild>
            </w:div>
            <w:div w:id="1776048215">
              <w:marLeft w:val="0"/>
              <w:marRight w:val="0"/>
              <w:marTop w:val="0"/>
              <w:marBottom w:val="0"/>
              <w:divBdr>
                <w:top w:val="none" w:sz="0" w:space="0" w:color="auto"/>
                <w:left w:val="none" w:sz="0" w:space="0" w:color="auto"/>
                <w:bottom w:val="none" w:sz="0" w:space="0" w:color="auto"/>
                <w:right w:val="none" w:sz="0" w:space="0" w:color="auto"/>
              </w:divBdr>
              <w:divsChild>
                <w:div w:id="1651984025">
                  <w:marLeft w:val="0"/>
                  <w:marRight w:val="0"/>
                  <w:marTop w:val="0"/>
                  <w:marBottom w:val="0"/>
                  <w:divBdr>
                    <w:top w:val="none" w:sz="0" w:space="0" w:color="auto"/>
                    <w:left w:val="none" w:sz="0" w:space="0" w:color="auto"/>
                    <w:bottom w:val="none" w:sz="0" w:space="0" w:color="auto"/>
                    <w:right w:val="none" w:sz="0" w:space="0" w:color="auto"/>
                  </w:divBdr>
                </w:div>
              </w:divsChild>
            </w:div>
            <w:div w:id="1486706906">
              <w:marLeft w:val="0"/>
              <w:marRight w:val="0"/>
              <w:marTop w:val="0"/>
              <w:marBottom w:val="0"/>
              <w:divBdr>
                <w:top w:val="none" w:sz="0" w:space="0" w:color="auto"/>
                <w:left w:val="none" w:sz="0" w:space="0" w:color="auto"/>
                <w:bottom w:val="none" w:sz="0" w:space="0" w:color="auto"/>
                <w:right w:val="none" w:sz="0" w:space="0" w:color="auto"/>
              </w:divBdr>
              <w:divsChild>
                <w:div w:id="825896899">
                  <w:marLeft w:val="0"/>
                  <w:marRight w:val="0"/>
                  <w:marTop w:val="0"/>
                  <w:marBottom w:val="0"/>
                  <w:divBdr>
                    <w:top w:val="none" w:sz="0" w:space="0" w:color="auto"/>
                    <w:left w:val="none" w:sz="0" w:space="0" w:color="auto"/>
                    <w:bottom w:val="none" w:sz="0" w:space="0" w:color="auto"/>
                    <w:right w:val="none" w:sz="0" w:space="0" w:color="auto"/>
                  </w:divBdr>
                </w:div>
              </w:divsChild>
            </w:div>
            <w:div w:id="1596592970">
              <w:marLeft w:val="0"/>
              <w:marRight w:val="0"/>
              <w:marTop w:val="0"/>
              <w:marBottom w:val="0"/>
              <w:divBdr>
                <w:top w:val="none" w:sz="0" w:space="0" w:color="auto"/>
                <w:left w:val="none" w:sz="0" w:space="0" w:color="auto"/>
                <w:bottom w:val="none" w:sz="0" w:space="0" w:color="auto"/>
                <w:right w:val="none" w:sz="0" w:space="0" w:color="auto"/>
              </w:divBdr>
              <w:divsChild>
                <w:div w:id="1158111111">
                  <w:marLeft w:val="0"/>
                  <w:marRight w:val="0"/>
                  <w:marTop w:val="0"/>
                  <w:marBottom w:val="0"/>
                  <w:divBdr>
                    <w:top w:val="none" w:sz="0" w:space="0" w:color="auto"/>
                    <w:left w:val="none" w:sz="0" w:space="0" w:color="auto"/>
                    <w:bottom w:val="none" w:sz="0" w:space="0" w:color="auto"/>
                    <w:right w:val="none" w:sz="0" w:space="0" w:color="auto"/>
                  </w:divBdr>
                </w:div>
              </w:divsChild>
            </w:div>
            <w:div w:id="338970003">
              <w:marLeft w:val="0"/>
              <w:marRight w:val="0"/>
              <w:marTop w:val="0"/>
              <w:marBottom w:val="0"/>
              <w:divBdr>
                <w:top w:val="none" w:sz="0" w:space="0" w:color="auto"/>
                <w:left w:val="none" w:sz="0" w:space="0" w:color="auto"/>
                <w:bottom w:val="none" w:sz="0" w:space="0" w:color="auto"/>
                <w:right w:val="none" w:sz="0" w:space="0" w:color="auto"/>
              </w:divBdr>
              <w:divsChild>
                <w:div w:id="355472441">
                  <w:marLeft w:val="0"/>
                  <w:marRight w:val="0"/>
                  <w:marTop w:val="0"/>
                  <w:marBottom w:val="0"/>
                  <w:divBdr>
                    <w:top w:val="none" w:sz="0" w:space="0" w:color="auto"/>
                    <w:left w:val="none" w:sz="0" w:space="0" w:color="auto"/>
                    <w:bottom w:val="none" w:sz="0" w:space="0" w:color="auto"/>
                    <w:right w:val="none" w:sz="0" w:space="0" w:color="auto"/>
                  </w:divBdr>
                </w:div>
                <w:div w:id="1275363261">
                  <w:marLeft w:val="0"/>
                  <w:marRight w:val="0"/>
                  <w:marTop w:val="0"/>
                  <w:marBottom w:val="0"/>
                  <w:divBdr>
                    <w:top w:val="none" w:sz="0" w:space="0" w:color="auto"/>
                    <w:left w:val="none" w:sz="0" w:space="0" w:color="auto"/>
                    <w:bottom w:val="none" w:sz="0" w:space="0" w:color="auto"/>
                    <w:right w:val="none" w:sz="0" w:space="0" w:color="auto"/>
                  </w:divBdr>
                </w:div>
              </w:divsChild>
            </w:div>
            <w:div w:id="566646068">
              <w:marLeft w:val="0"/>
              <w:marRight w:val="0"/>
              <w:marTop w:val="0"/>
              <w:marBottom w:val="0"/>
              <w:divBdr>
                <w:top w:val="none" w:sz="0" w:space="0" w:color="auto"/>
                <w:left w:val="none" w:sz="0" w:space="0" w:color="auto"/>
                <w:bottom w:val="none" w:sz="0" w:space="0" w:color="auto"/>
                <w:right w:val="none" w:sz="0" w:space="0" w:color="auto"/>
              </w:divBdr>
              <w:divsChild>
                <w:div w:id="834565174">
                  <w:marLeft w:val="0"/>
                  <w:marRight w:val="0"/>
                  <w:marTop w:val="0"/>
                  <w:marBottom w:val="0"/>
                  <w:divBdr>
                    <w:top w:val="none" w:sz="0" w:space="0" w:color="auto"/>
                    <w:left w:val="none" w:sz="0" w:space="0" w:color="auto"/>
                    <w:bottom w:val="none" w:sz="0" w:space="0" w:color="auto"/>
                    <w:right w:val="none" w:sz="0" w:space="0" w:color="auto"/>
                  </w:divBdr>
                </w:div>
                <w:div w:id="2009213599">
                  <w:marLeft w:val="0"/>
                  <w:marRight w:val="0"/>
                  <w:marTop w:val="0"/>
                  <w:marBottom w:val="0"/>
                  <w:divBdr>
                    <w:top w:val="none" w:sz="0" w:space="0" w:color="auto"/>
                    <w:left w:val="none" w:sz="0" w:space="0" w:color="auto"/>
                    <w:bottom w:val="none" w:sz="0" w:space="0" w:color="auto"/>
                    <w:right w:val="none" w:sz="0" w:space="0" w:color="auto"/>
                  </w:divBdr>
                </w:div>
              </w:divsChild>
            </w:div>
            <w:div w:id="519241881">
              <w:marLeft w:val="0"/>
              <w:marRight w:val="0"/>
              <w:marTop w:val="0"/>
              <w:marBottom w:val="0"/>
              <w:divBdr>
                <w:top w:val="none" w:sz="0" w:space="0" w:color="auto"/>
                <w:left w:val="none" w:sz="0" w:space="0" w:color="auto"/>
                <w:bottom w:val="none" w:sz="0" w:space="0" w:color="auto"/>
                <w:right w:val="none" w:sz="0" w:space="0" w:color="auto"/>
              </w:divBdr>
              <w:divsChild>
                <w:div w:id="1460415642">
                  <w:marLeft w:val="0"/>
                  <w:marRight w:val="0"/>
                  <w:marTop w:val="0"/>
                  <w:marBottom w:val="0"/>
                  <w:divBdr>
                    <w:top w:val="none" w:sz="0" w:space="0" w:color="auto"/>
                    <w:left w:val="none" w:sz="0" w:space="0" w:color="auto"/>
                    <w:bottom w:val="none" w:sz="0" w:space="0" w:color="auto"/>
                    <w:right w:val="none" w:sz="0" w:space="0" w:color="auto"/>
                  </w:divBdr>
                </w:div>
              </w:divsChild>
            </w:div>
            <w:div w:id="538279661">
              <w:marLeft w:val="0"/>
              <w:marRight w:val="0"/>
              <w:marTop w:val="0"/>
              <w:marBottom w:val="0"/>
              <w:divBdr>
                <w:top w:val="none" w:sz="0" w:space="0" w:color="auto"/>
                <w:left w:val="none" w:sz="0" w:space="0" w:color="auto"/>
                <w:bottom w:val="none" w:sz="0" w:space="0" w:color="auto"/>
                <w:right w:val="none" w:sz="0" w:space="0" w:color="auto"/>
              </w:divBdr>
              <w:divsChild>
                <w:div w:id="2051227127">
                  <w:marLeft w:val="0"/>
                  <w:marRight w:val="0"/>
                  <w:marTop w:val="0"/>
                  <w:marBottom w:val="0"/>
                  <w:divBdr>
                    <w:top w:val="none" w:sz="0" w:space="0" w:color="auto"/>
                    <w:left w:val="none" w:sz="0" w:space="0" w:color="auto"/>
                    <w:bottom w:val="none" w:sz="0" w:space="0" w:color="auto"/>
                    <w:right w:val="none" w:sz="0" w:space="0" w:color="auto"/>
                  </w:divBdr>
                </w:div>
                <w:div w:id="1284311205">
                  <w:marLeft w:val="0"/>
                  <w:marRight w:val="0"/>
                  <w:marTop w:val="0"/>
                  <w:marBottom w:val="0"/>
                  <w:divBdr>
                    <w:top w:val="none" w:sz="0" w:space="0" w:color="auto"/>
                    <w:left w:val="none" w:sz="0" w:space="0" w:color="auto"/>
                    <w:bottom w:val="none" w:sz="0" w:space="0" w:color="auto"/>
                    <w:right w:val="none" w:sz="0" w:space="0" w:color="auto"/>
                  </w:divBdr>
                </w:div>
              </w:divsChild>
            </w:div>
            <w:div w:id="2007436386">
              <w:marLeft w:val="0"/>
              <w:marRight w:val="0"/>
              <w:marTop w:val="0"/>
              <w:marBottom w:val="0"/>
              <w:divBdr>
                <w:top w:val="none" w:sz="0" w:space="0" w:color="auto"/>
                <w:left w:val="none" w:sz="0" w:space="0" w:color="auto"/>
                <w:bottom w:val="none" w:sz="0" w:space="0" w:color="auto"/>
                <w:right w:val="none" w:sz="0" w:space="0" w:color="auto"/>
              </w:divBdr>
              <w:divsChild>
                <w:div w:id="1917933811">
                  <w:marLeft w:val="0"/>
                  <w:marRight w:val="0"/>
                  <w:marTop w:val="0"/>
                  <w:marBottom w:val="0"/>
                  <w:divBdr>
                    <w:top w:val="none" w:sz="0" w:space="0" w:color="auto"/>
                    <w:left w:val="none" w:sz="0" w:space="0" w:color="auto"/>
                    <w:bottom w:val="none" w:sz="0" w:space="0" w:color="auto"/>
                    <w:right w:val="none" w:sz="0" w:space="0" w:color="auto"/>
                  </w:divBdr>
                </w:div>
              </w:divsChild>
            </w:div>
            <w:div w:id="764762813">
              <w:marLeft w:val="0"/>
              <w:marRight w:val="0"/>
              <w:marTop w:val="0"/>
              <w:marBottom w:val="0"/>
              <w:divBdr>
                <w:top w:val="none" w:sz="0" w:space="0" w:color="auto"/>
                <w:left w:val="none" w:sz="0" w:space="0" w:color="auto"/>
                <w:bottom w:val="none" w:sz="0" w:space="0" w:color="auto"/>
                <w:right w:val="none" w:sz="0" w:space="0" w:color="auto"/>
              </w:divBdr>
              <w:divsChild>
                <w:div w:id="706107533">
                  <w:marLeft w:val="0"/>
                  <w:marRight w:val="0"/>
                  <w:marTop w:val="0"/>
                  <w:marBottom w:val="0"/>
                  <w:divBdr>
                    <w:top w:val="none" w:sz="0" w:space="0" w:color="auto"/>
                    <w:left w:val="none" w:sz="0" w:space="0" w:color="auto"/>
                    <w:bottom w:val="none" w:sz="0" w:space="0" w:color="auto"/>
                    <w:right w:val="none" w:sz="0" w:space="0" w:color="auto"/>
                  </w:divBdr>
                </w:div>
              </w:divsChild>
            </w:div>
            <w:div w:id="1038313494">
              <w:marLeft w:val="0"/>
              <w:marRight w:val="0"/>
              <w:marTop w:val="0"/>
              <w:marBottom w:val="0"/>
              <w:divBdr>
                <w:top w:val="none" w:sz="0" w:space="0" w:color="auto"/>
                <w:left w:val="none" w:sz="0" w:space="0" w:color="auto"/>
                <w:bottom w:val="none" w:sz="0" w:space="0" w:color="auto"/>
                <w:right w:val="none" w:sz="0" w:space="0" w:color="auto"/>
              </w:divBdr>
              <w:divsChild>
                <w:div w:id="955333804">
                  <w:marLeft w:val="0"/>
                  <w:marRight w:val="0"/>
                  <w:marTop w:val="0"/>
                  <w:marBottom w:val="0"/>
                  <w:divBdr>
                    <w:top w:val="none" w:sz="0" w:space="0" w:color="auto"/>
                    <w:left w:val="none" w:sz="0" w:space="0" w:color="auto"/>
                    <w:bottom w:val="none" w:sz="0" w:space="0" w:color="auto"/>
                    <w:right w:val="none" w:sz="0" w:space="0" w:color="auto"/>
                  </w:divBdr>
                </w:div>
              </w:divsChild>
            </w:div>
            <w:div w:id="2115706015">
              <w:marLeft w:val="0"/>
              <w:marRight w:val="0"/>
              <w:marTop w:val="0"/>
              <w:marBottom w:val="0"/>
              <w:divBdr>
                <w:top w:val="none" w:sz="0" w:space="0" w:color="auto"/>
                <w:left w:val="none" w:sz="0" w:space="0" w:color="auto"/>
                <w:bottom w:val="none" w:sz="0" w:space="0" w:color="auto"/>
                <w:right w:val="none" w:sz="0" w:space="0" w:color="auto"/>
              </w:divBdr>
              <w:divsChild>
                <w:div w:id="741679139">
                  <w:marLeft w:val="0"/>
                  <w:marRight w:val="0"/>
                  <w:marTop w:val="0"/>
                  <w:marBottom w:val="0"/>
                  <w:divBdr>
                    <w:top w:val="none" w:sz="0" w:space="0" w:color="auto"/>
                    <w:left w:val="none" w:sz="0" w:space="0" w:color="auto"/>
                    <w:bottom w:val="none" w:sz="0" w:space="0" w:color="auto"/>
                    <w:right w:val="none" w:sz="0" w:space="0" w:color="auto"/>
                  </w:divBdr>
                </w:div>
              </w:divsChild>
            </w:div>
            <w:div w:id="1959750353">
              <w:marLeft w:val="0"/>
              <w:marRight w:val="0"/>
              <w:marTop w:val="0"/>
              <w:marBottom w:val="0"/>
              <w:divBdr>
                <w:top w:val="none" w:sz="0" w:space="0" w:color="auto"/>
                <w:left w:val="none" w:sz="0" w:space="0" w:color="auto"/>
                <w:bottom w:val="none" w:sz="0" w:space="0" w:color="auto"/>
                <w:right w:val="none" w:sz="0" w:space="0" w:color="auto"/>
              </w:divBdr>
              <w:divsChild>
                <w:div w:id="535580537">
                  <w:marLeft w:val="0"/>
                  <w:marRight w:val="0"/>
                  <w:marTop w:val="0"/>
                  <w:marBottom w:val="0"/>
                  <w:divBdr>
                    <w:top w:val="none" w:sz="0" w:space="0" w:color="auto"/>
                    <w:left w:val="none" w:sz="0" w:space="0" w:color="auto"/>
                    <w:bottom w:val="none" w:sz="0" w:space="0" w:color="auto"/>
                    <w:right w:val="none" w:sz="0" w:space="0" w:color="auto"/>
                  </w:divBdr>
                </w:div>
              </w:divsChild>
            </w:div>
            <w:div w:id="941835929">
              <w:marLeft w:val="0"/>
              <w:marRight w:val="0"/>
              <w:marTop w:val="0"/>
              <w:marBottom w:val="0"/>
              <w:divBdr>
                <w:top w:val="none" w:sz="0" w:space="0" w:color="auto"/>
                <w:left w:val="none" w:sz="0" w:space="0" w:color="auto"/>
                <w:bottom w:val="none" w:sz="0" w:space="0" w:color="auto"/>
                <w:right w:val="none" w:sz="0" w:space="0" w:color="auto"/>
              </w:divBdr>
              <w:divsChild>
                <w:div w:id="2106031041">
                  <w:marLeft w:val="0"/>
                  <w:marRight w:val="0"/>
                  <w:marTop w:val="0"/>
                  <w:marBottom w:val="0"/>
                  <w:divBdr>
                    <w:top w:val="none" w:sz="0" w:space="0" w:color="auto"/>
                    <w:left w:val="none" w:sz="0" w:space="0" w:color="auto"/>
                    <w:bottom w:val="none" w:sz="0" w:space="0" w:color="auto"/>
                    <w:right w:val="none" w:sz="0" w:space="0" w:color="auto"/>
                  </w:divBdr>
                </w:div>
              </w:divsChild>
            </w:div>
            <w:div w:id="1764261711">
              <w:marLeft w:val="0"/>
              <w:marRight w:val="0"/>
              <w:marTop w:val="0"/>
              <w:marBottom w:val="0"/>
              <w:divBdr>
                <w:top w:val="none" w:sz="0" w:space="0" w:color="auto"/>
                <w:left w:val="none" w:sz="0" w:space="0" w:color="auto"/>
                <w:bottom w:val="none" w:sz="0" w:space="0" w:color="auto"/>
                <w:right w:val="none" w:sz="0" w:space="0" w:color="auto"/>
              </w:divBdr>
              <w:divsChild>
                <w:div w:id="195629380">
                  <w:marLeft w:val="0"/>
                  <w:marRight w:val="0"/>
                  <w:marTop w:val="0"/>
                  <w:marBottom w:val="0"/>
                  <w:divBdr>
                    <w:top w:val="none" w:sz="0" w:space="0" w:color="auto"/>
                    <w:left w:val="none" w:sz="0" w:space="0" w:color="auto"/>
                    <w:bottom w:val="none" w:sz="0" w:space="0" w:color="auto"/>
                    <w:right w:val="none" w:sz="0" w:space="0" w:color="auto"/>
                  </w:divBdr>
                </w:div>
              </w:divsChild>
            </w:div>
            <w:div w:id="1437284448">
              <w:marLeft w:val="0"/>
              <w:marRight w:val="0"/>
              <w:marTop w:val="0"/>
              <w:marBottom w:val="0"/>
              <w:divBdr>
                <w:top w:val="none" w:sz="0" w:space="0" w:color="auto"/>
                <w:left w:val="none" w:sz="0" w:space="0" w:color="auto"/>
                <w:bottom w:val="none" w:sz="0" w:space="0" w:color="auto"/>
                <w:right w:val="none" w:sz="0" w:space="0" w:color="auto"/>
              </w:divBdr>
              <w:divsChild>
                <w:div w:id="975599933">
                  <w:marLeft w:val="0"/>
                  <w:marRight w:val="0"/>
                  <w:marTop w:val="0"/>
                  <w:marBottom w:val="0"/>
                  <w:divBdr>
                    <w:top w:val="none" w:sz="0" w:space="0" w:color="auto"/>
                    <w:left w:val="none" w:sz="0" w:space="0" w:color="auto"/>
                    <w:bottom w:val="none" w:sz="0" w:space="0" w:color="auto"/>
                    <w:right w:val="none" w:sz="0" w:space="0" w:color="auto"/>
                  </w:divBdr>
                </w:div>
              </w:divsChild>
            </w:div>
            <w:div w:id="1131287177">
              <w:marLeft w:val="0"/>
              <w:marRight w:val="0"/>
              <w:marTop w:val="0"/>
              <w:marBottom w:val="0"/>
              <w:divBdr>
                <w:top w:val="none" w:sz="0" w:space="0" w:color="auto"/>
                <w:left w:val="none" w:sz="0" w:space="0" w:color="auto"/>
                <w:bottom w:val="none" w:sz="0" w:space="0" w:color="auto"/>
                <w:right w:val="none" w:sz="0" w:space="0" w:color="auto"/>
              </w:divBdr>
              <w:divsChild>
                <w:div w:id="1325545237">
                  <w:marLeft w:val="0"/>
                  <w:marRight w:val="0"/>
                  <w:marTop w:val="0"/>
                  <w:marBottom w:val="0"/>
                  <w:divBdr>
                    <w:top w:val="none" w:sz="0" w:space="0" w:color="auto"/>
                    <w:left w:val="none" w:sz="0" w:space="0" w:color="auto"/>
                    <w:bottom w:val="none" w:sz="0" w:space="0" w:color="auto"/>
                    <w:right w:val="none" w:sz="0" w:space="0" w:color="auto"/>
                  </w:divBdr>
                </w:div>
              </w:divsChild>
            </w:div>
            <w:div w:id="408843776">
              <w:marLeft w:val="0"/>
              <w:marRight w:val="0"/>
              <w:marTop w:val="0"/>
              <w:marBottom w:val="0"/>
              <w:divBdr>
                <w:top w:val="none" w:sz="0" w:space="0" w:color="auto"/>
                <w:left w:val="none" w:sz="0" w:space="0" w:color="auto"/>
                <w:bottom w:val="none" w:sz="0" w:space="0" w:color="auto"/>
                <w:right w:val="none" w:sz="0" w:space="0" w:color="auto"/>
              </w:divBdr>
              <w:divsChild>
                <w:div w:id="410853515">
                  <w:marLeft w:val="0"/>
                  <w:marRight w:val="0"/>
                  <w:marTop w:val="0"/>
                  <w:marBottom w:val="0"/>
                  <w:divBdr>
                    <w:top w:val="none" w:sz="0" w:space="0" w:color="auto"/>
                    <w:left w:val="none" w:sz="0" w:space="0" w:color="auto"/>
                    <w:bottom w:val="none" w:sz="0" w:space="0" w:color="auto"/>
                    <w:right w:val="none" w:sz="0" w:space="0" w:color="auto"/>
                  </w:divBdr>
                </w:div>
              </w:divsChild>
            </w:div>
            <w:div w:id="882906016">
              <w:marLeft w:val="0"/>
              <w:marRight w:val="0"/>
              <w:marTop w:val="0"/>
              <w:marBottom w:val="0"/>
              <w:divBdr>
                <w:top w:val="none" w:sz="0" w:space="0" w:color="auto"/>
                <w:left w:val="none" w:sz="0" w:space="0" w:color="auto"/>
                <w:bottom w:val="none" w:sz="0" w:space="0" w:color="auto"/>
                <w:right w:val="none" w:sz="0" w:space="0" w:color="auto"/>
              </w:divBdr>
              <w:divsChild>
                <w:div w:id="2104496868">
                  <w:marLeft w:val="0"/>
                  <w:marRight w:val="0"/>
                  <w:marTop w:val="0"/>
                  <w:marBottom w:val="0"/>
                  <w:divBdr>
                    <w:top w:val="none" w:sz="0" w:space="0" w:color="auto"/>
                    <w:left w:val="none" w:sz="0" w:space="0" w:color="auto"/>
                    <w:bottom w:val="none" w:sz="0" w:space="0" w:color="auto"/>
                    <w:right w:val="none" w:sz="0" w:space="0" w:color="auto"/>
                  </w:divBdr>
                </w:div>
              </w:divsChild>
            </w:div>
            <w:div w:id="2006546189">
              <w:marLeft w:val="0"/>
              <w:marRight w:val="0"/>
              <w:marTop w:val="0"/>
              <w:marBottom w:val="0"/>
              <w:divBdr>
                <w:top w:val="none" w:sz="0" w:space="0" w:color="auto"/>
                <w:left w:val="none" w:sz="0" w:space="0" w:color="auto"/>
                <w:bottom w:val="none" w:sz="0" w:space="0" w:color="auto"/>
                <w:right w:val="none" w:sz="0" w:space="0" w:color="auto"/>
              </w:divBdr>
              <w:divsChild>
                <w:div w:id="1563446239">
                  <w:marLeft w:val="0"/>
                  <w:marRight w:val="0"/>
                  <w:marTop w:val="0"/>
                  <w:marBottom w:val="0"/>
                  <w:divBdr>
                    <w:top w:val="none" w:sz="0" w:space="0" w:color="auto"/>
                    <w:left w:val="none" w:sz="0" w:space="0" w:color="auto"/>
                    <w:bottom w:val="none" w:sz="0" w:space="0" w:color="auto"/>
                    <w:right w:val="none" w:sz="0" w:space="0" w:color="auto"/>
                  </w:divBdr>
                </w:div>
                <w:div w:id="989402590">
                  <w:marLeft w:val="0"/>
                  <w:marRight w:val="0"/>
                  <w:marTop w:val="0"/>
                  <w:marBottom w:val="0"/>
                  <w:divBdr>
                    <w:top w:val="none" w:sz="0" w:space="0" w:color="auto"/>
                    <w:left w:val="none" w:sz="0" w:space="0" w:color="auto"/>
                    <w:bottom w:val="none" w:sz="0" w:space="0" w:color="auto"/>
                    <w:right w:val="none" w:sz="0" w:space="0" w:color="auto"/>
                  </w:divBdr>
                </w:div>
              </w:divsChild>
            </w:div>
            <w:div w:id="1583905018">
              <w:marLeft w:val="0"/>
              <w:marRight w:val="0"/>
              <w:marTop w:val="0"/>
              <w:marBottom w:val="0"/>
              <w:divBdr>
                <w:top w:val="none" w:sz="0" w:space="0" w:color="auto"/>
                <w:left w:val="none" w:sz="0" w:space="0" w:color="auto"/>
                <w:bottom w:val="none" w:sz="0" w:space="0" w:color="auto"/>
                <w:right w:val="none" w:sz="0" w:space="0" w:color="auto"/>
              </w:divBdr>
              <w:divsChild>
                <w:div w:id="1618952769">
                  <w:marLeft w:val="0"/>
                  <w:marRight w:val="0"/>
                  <w:marTop w:val="0"/>
                  <w:marBottom w:val="0"/>
                  <w:divBdr>
                    <w:top w:val="none" w:sz="0" w:space="0" w:color="auto"/>
                    <w:left w:val="none" w:sz="0" w:space="0" w:color="auto"/>
                    <w:bottom w:val="none" w:sz="0" w:space="0" w:color="auto"/>
                    <w:right w:val="none" w:sz="0" w:space="0" w:color="auto"/>
                  </w:divBdr>
                </w:div>
              </w:divsChild>
            </w:div>
            <w:div w:id="730466282">
              <w:marLeft w:val="0"/>
              <w:marRight w:val="0"/>
              <w:marTop w:val="0"/>
              <w:marBottom w:val="0"/>
              <w:divBdr>
                <w:top w:val="none" w:sz="0" w:space="0" w:color="auto"/>
                <w:left w:val="none" w:sz="0" w:space="0" w:color="auto"/>
                <w:bottom w:val="none" w:sz="0" w:space="0" w:color="auto"/>
                <w:right w:val="none" w:sz="0" w:space="0" w:color="auto"/>
              </w:divBdr>
              <w:divsChild>
                <w:div w:id="93397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7030123">
      <w:bodyDiv w:val="1"/>
      <w:marLeft w:val="0"/>
      <w:marRight w:val="0"/>
      <w:marTop w:val="0"/>
      <w:marBottom w:val="0"/>
      <w:divBdr>
        <w:top w:val="none" w:sz="0" w:space="0" w:color="auto"/>
        <w:left w:val="none" w:sz="0" w:space="0" w:color="auto"/>
        <w:bottom w:val="none" w:sz="0" w:space="0" w:color="auto"/>
        <w:right w:val="none" w:sz="0" w:space="0" w:color="auto"/>
      </w:divBdr>
    </w:div>
    <w:div w:id="401106139">
      <w:bodyDiv w:val="1"/>
      <w:marLeft w:val="0"/>
      <w:marRight w:val="0"/>
      <w:marTop w:val="0"/>
      <w:marBottom w:val="0"/>
      <w:divBdr>
        <w:top w:val="none" w:sz="0" w:space="0" w:color="auto"/>
        <w:left w:val="none" w:sz="0" w:space="0" w:color="auto"/>
        <w:bottom w:val="none" w:sz="0" w:space="0" w:color="auto"/>
        <w:right w:val="none" w:sz="0" w:space="0" w:color="auto"/>
      </w:divBdr>
      <w:divsChild>
        <w:div w:id="293995904">
          <w:marLeft w:val="0"/>
          <w:marRight w:val="0"/>
          <w:marTop w:val="0"/>
          <w:marBottom w:val="0"/>
          <w:divBdr>
            <w:top w:val="none" w:sz="0" w:space="0" w:color="auto"/>
            <w:left w:val="none" w:sz="0" w:space="0" w:color="auto"/>
            <w:bottom w:val="none" w:sz="0" w:space="0" w:color="auto"/>
            <w:right w:val="none" w:sz="0" w:space="0" w:color="auto"/>
          </w:divBdr>
          <w:divsChild>
            <w:div w:id="1657537276">
              <w:marLeft w:val="0"/>
              <w:marRight w:val="0"/>
              <w:marTop w:val="0"/>
              <w:marBottom w:val="0"/>
              <w:divBdr>
                <w:top w:val="none" w:sz="0" w:space="0" w:color="auto"/>
                <w:left w:val="none" w:sz="0" w:space="0" w:color="auto"/>
                <w:bottom w:val="none" w:sz="0" w:space="0" w:color="auto"/>
                <w:right w:val="none" w:sz="0" w:space="0" w:color="auto"/>
              </w:divBdr>
              <w:divsChild>
                <w:div w:id="2097704880">
                  <w:marLeft w:val="0"/>
                  <w:marRight w:val="0"/>
                  <w:marTop w:val="0"/>
                  <w:marBottom w:val="0"/>
                  <w:divBdr>
                    <w:top w:val="none" w:sz="0" w:space="0" w:color="auto"/>
                    <w:left w:val="none" w:sz="0" w:space="0" w:color="auto"/>
                    <w:bottom w:val="none" w:sz="0" w:space="0" w:color="auto"/>
                    <w:right w:val="none" w:sz="0" w:space="0" w:color="auto"/>
                  </w:divBdr>
                  <w:divsChild>
                    <w:div w:id="1700544019">
                      <w:marLeft w:val="0"/>
                      <w:marRight w:val="0"/>
                      <w:marTop w:val="0"/>
                      <w:marBottom w:val="0"/>
                      <w:divBdr>
                        <w:top w:val="none" w:sz="0" w:space="0" w:color="auto"/>
                        <w:left w:val="none" w:sz="0" w:space="0" w:color="auto"/>
                        <w:bottom w:val="none" w:sz="0" w:space="0" w:color="auto"/>
                        <w:right w:val="none" w:sz="0" w:space="0" w:color="auto"/>
                      </w:divBdr>
                    </w:div>
                  </w:divsChild>
                </w:div>
                <w:div w:id="1701737695">
                  <w:marLeft w:val="0"/>
                  <w:marRight w:val="0"/>
                  <w:marTop w:val="0"/>
                  <w:marBottom w:val="0"/>
                  <w:divBdr>
                    <w:top w:val="none" w:sz="0" w:space="0" w:color="auto"/>
                    <w:left w:val="none" w:sz="0" w:space="0" w:color="auto"/>
                    <w:bottom w:val="none" w:sz="0" w:space="0" w:color="auto"/>
                    <w:right w:val="none" w:sz="0" w:space="0" w:color="auto"/>
                  </w:divBdr>
                  <w:divsChild>
                    <w:div w:id="1695232793">
                      <w:marLeft w:val="0"/>
                      <w:marRight w:val="0"/>
                      <w:marTop w:val="0"/>
                      <w:marBottom w:val="0"/>
                      <w:divBdr>
                        <w:top w:val="none" w:sz="0" w:space="0" w:color="auto"/>
                        <w:left w:val="none" w:sz="0" w:space="0" w:color="auto"/>
                        <w:bottom w:val="none" w:sz="0" w:space="0" w:color="auto"/>
                        <w:right w:val="none" w:sz="0" w:space="0" w:color="auto"/>
                      </w:divBdr>
                    </w:div>
                  </w:divsChild>
                </w:div>
                <w:div w:id="1704406396">
                  <w:marLeft w:val="0"/>
                  <w:marRight w:val="0"/>
                  <w:marTop w:val="0"/>
                  <w:marBottom w:val="0"/>
                  <w:divBdr>
                    <w:top w:val="none" w:sz="0" w:space="0" w:color="auto"/>
                    <w:left w:val="none" w:sz="0" w:space="0" w:color="auto"/>
                    <w:bottom w:val="none" w:sz="0" w:space="0" w:color="auto"/>
                    <w:right w:val="none" w:sz="0" w:space="0" w:color="auto"/>
                  </w:divBdr>
                  <w:divsChild>
                    <w:div w:id="946815220">
                      <w:marLeft w:val="0"/>
                      <w:marRight w:val="0"/>
                      <w:marTop w:val="0"/>
                      <w:marBottom w:val="0"/>
                      <w:divBdr>
                        <w:top w:val="none" w:sz="0" w:space="0" w:color="auto"/>
                        <w:left w:val="none" w:sz="0" w:space="0" w:color="auto"/>
                        <w:bottom w:val="none" w:sz="0" w:space="0" w:color="auto"/>
                        <w:right w:val="none" w:sz="0" w:space="0" w:color="auto"/>
                      </w:divBdr>
                    </w:div>
                  </w:divsChild>
                </w:div>
                <w:div w:id="1597905540">
                  <w:marLeft w:val="0"/>
                  <w:marRight w:val="0"/>
                  <w:marTop w:val="0"/>
                  <w:marBottom w:val="0"/>
                  <w:divBdr>
                    <w:top w:val="none" w:sz="0" w:space="0" w:color="auto"/>
                    <w:left w:val="none" w:sz="0" w:space="0" w:color="auto"/>
                    <w:bottom w:val="none" w:sz="0" w:space="0" w:color="auto"/>
                    <w:right w:val="none" w:sz="0" w:space="0" w:color="auto"/>
                  </w:divBdr>
                  <w:divsChild>
                    <w:div w:id="369573281">
                      <w:marLeft w:val="0"/>
                      <w:marRight w:val="0"/>
                      <w:marTop w:val="0"/>
                      <w:marBottom w:val="0"/>
                      <w:divBdr>
                        <w:top w:val="none" w:sz="0" w:space="0" w:color="auto"/>
                        <w:left w:val="none" w:sz="0" w:space="0" w:color="auto"/>
                        <w:bottom w:val="none" w:sz="0" w:space="0" w:color="auto"/>
                        <w:right w:val="none" w:sz="0" w:space="0" w:color="auto"/>
                      </w:divBdr>
                    </w:div>
                  </w:divsChild>
                </w:div>
                <w:div w:id="881862998">
                  <w:marLeft w:val="0"/>
                  <w:marRight w:val="0"/>
                  <w:marTop w:val="0"/>
                  <w:marBottom w:val="0"/>
                  <w:divBdr>
                    <w:top w:val="none" w:sz="0" w:space="0" w:color="auto"/>
                    <w:left w:val="none" w:sz="0" w:space="0" w:color="auto"/>
                    <w:bottom w:val="none" w:sz="0" w:space="0" w:color="auto"/>
                    <w:right w:val="none" w:sz="0" w:space="0" w:color="auto"/>
                  </w:divBdr>
                  <w:divsChild>
                    <w:div w:id="1387874570">
                      <w:marLeft w:val="0"/>
                      <w:marRight w:val="0"/>
                      <w:marTop w:val="0"/>
                      <w:marBottom w:val="0"/>
                      <w:divBdr>
                        <w:top w:val="none" w:sz="0" w:space="0" w:color="auto"/>
                        <w:left w:val="none" w:sz="0" w:space="0" w:color="auto"/>
                        <w:bottom w:val="none" w:sz="0" w:space="0" w:color="auto"/>
                        <w:right w:val="none" w:sz="0" w:space="0" w:color="auto"/>
                      </w:divBdr>
                    </w:div>
                  </w:divsChild>
                </w:div>
                <w:div w:id="2131510185">
                  <w:marLeft w:val="0"/>
                  <w:marRight w:val="0"/>
                  <w:marTop w:val="0"/>
                  <w:marBottom w:val="0"/>
                  <w:divBdr>
                    <w:top w:val="none" w:sz="0" w:space="0" w:color="auto"/>
                    <w:left w:val="none" w:sz="0" w:space="0" w:color="auto"/>
                    <w:bottom w:val="none" w:sz="0" w:space="0" w:color="auto"/>
                    <w:right w:val="none" w:sz="0" w:space="0" w:color="auto"/>
                  </w:divBdr>
                  <w:divsChild>
                    <w:div w:id="1539927691">
                      <w:marLeft w:val="0"/>
                      <w:marRight w:val="0"/>
                      <w:marTop w:val="0"/>
                      <w:marBottom w:val="0"/>
                      <w:divBdr>
                        <w:top w:val="none" w:sz="0" w:space="0" w:color="auto"/>
                        <w:left w:val="none" w:sz="0" w:space="0" w:color="auto"/>
                        <w:bottom w:val="none" w:sz="0" w:space="0" w:color="auto"/>
                        <w:right w:val="none" w:sz="0" w:space="0" w:color="auto"/>
                      </w:divBdr>
                    </w:div>
                  </w:divsChild>
                </w:div>
                <w:div w:id="2109613849">
                  <w:marLeft w:val="0"/>
                  <w:marRight w:val="0"/>
                  <w:marTop w:val="0"/>
                  <w:marBottom w:val="0"/>
                  <w:divBdr>
                    <w:top w:val="none" w:sz="0" w:space="0" w:color="auto"/>
                    <w:left w:val="none" w:sz="0" w:space="0" w:color="auto"/>
                    <w:bottom w:val="none" w:sz="0" w:space="0" w:color="auto"/>
                    <w:right w:val="none" w:sz="0" w:space="0" w:color="auto"/>
                  </w:divBdr>
                  <w:divsChild>
                    <w:div w:id="1078401049">
                      <w:marLeft w:val="0"/>
                      <w:marRight w:val="0"/>
                      <w:marTop w:val="0"/>
                      <w:marBottom w:val="0"/>
                      <w:divBdr>
                        <w:top w:val="none" w:sz="0" w:space="0" w:color="auto"/>
                        <w:left w:val="none" w:sz="0" w:space="0" w:color="auto"/>
                        <w:bottom w:val="none" w:sz="0" w:space="0" w:color="auto"/>
                        <w:right w:val="none" w:sz="0" w:space="0" w:color="auto"/>
                      </w:divBdr>
                    </w:div>
                  </w:divsChild>
                </w:div>
                <w:div w:id="708334022">
                  <w:marLeft w:val="0"/>
                  <w:marRight w:val="0"/>
                  <w:marTop w:val="0"/>
                  <w:marBottom w:val="0"/>
                  <w:divBdr>
                    <w:top w:val="none" w:sz="0" w:space="0" w:color="auto"/>
                    <w:left w:val="none" w:sz="0" w:space="0" w:color="auto"/>
                    <w:bottom w:val="none" w:sz="0" w:space="0" w:color="auto"/>
                    <w:right w:val="none" w:sz="0" w:space="0" w:color="auto"/>
                  </w:divBdr>
                  <w:divsChild>
                    <w:div w:id="2019698648">
                      <w:marLeft w:val="0"/>
                      <w:marRight w:val="0"/>
                      <w:marTop w:val="0"/>
                      <w:marBottom w:val="0"/>
                      <w:divBdr>
                        <w:top w:val="none" w:sz="0" w:space="0" w:color="auto"/>
                        <w:left w:val="none" w:sz="0" w:space="0" w:color="auto"/>
                        <w:bottom w:val="none" w:sz="0" w:space="0" w:color="auto"/>
                        <w:right w:val="none" w:sz="0" w:space="0" w:color="auto"/>
                      </w:divBdr>
                    </w:div>
                  </w:divsChild>
                </w:div>
                <w:div w:id="1430082015">
                  <w:marLeft w:val="0"/>
                  <w:marRight w:val="0"/>
                  <w:marTop w:val="0"/>
                  <w:marBottom w:val="0"/>
                  <w:divBdr>
                    <w:top w:val="none" w:sz="0" w:space="0" w:color="auto"/>
                    <w:left w:val="none" w:sz="0" w:space="0" w:color="auto"/>
                    <w:bottom w:val="none" w:sz="0" w:space="0" w:color="auto"/>
                    <w:right w:val="none" w:sz="0" w:space="0" w:color="auto"/>
                  </w:divBdr>
                  <w:divsChild>
                    <w:div w:id="967786156">
                      <w:marLeft w:val="0"/>
                      <w:marRight w:val="0"/>
                      <w:marTop w:val="0"/>
                      <w:marBottom w:val="0"/>
                      <w:divBdr>
                        <w:top w:val="none" w:sz="0" w:space="0" w:color="auto"/>
                        <w:left w:val="none" w:sz="0" w:space="0" w:color="auto"/>
                        <w:bottom w:val="none" w:sz="0" w:space="0" w:color="auto"/>
                        <w:right w:val="none" w:sz="0" w:space="0" w:color="auto"/>
                      </w:divBdr>
                    </w:div>
                  </w:divsChild>
                </w:div>
                <w:div w:id="1861119265">
                  <w:marLeft w:val="0"/>
                  <w:marRight w:val="0"/>
                  <w:marTop w:val="0"/>
                  <w:marBottom w:val="0"/>
                  <w:divBdr>
                    <w:top w:val="none" w:sz="0" w:space="0" w:color="auto"/>
                    <w:left w:val="none" w:sz="0" w:space="0" w:color="auto"/>
                    <w:bottom w:val="none" w:sz="0" w:space="0" w:color="auto"/>
                    <w:right w:val="none" w:sz="0" w:space="0" w:color="auto"/>
                  </w:divBdr>
                  <w:divsChild>
                    <w:div w:id="1892157260">
                      <w:marLeft w:val="0"/>
                      <w:marRight w:val="0"/>
                      <w:marTop w:val="0"/>
                      <w:marBottom w:val="0"/>
                      <w:divBdr>
                        <w:top w:val="none" w:sz="0" w:space="0" w:color="auto"/>
                        <w:left w:val="none" w:sz="0" w:space="0" w:color="auto"/>
                        <w:bottom w:val="none" w:sz="0" w:space="0" w:color="auto"/>
                        <w:right w:val="none" w:sz="0" w:space="0" w:color="auto"/>
                      </w:divBdr>
                    </w:div>
                  </w:divsChild>
                </w:div>
                <w:div w:id="153223943">
                  <w:marLeft w:val="0"/>
                  <w:marRight w:val="0"/>
                  <w:marTop w:val="0"/>
                  <w:marBottom w:val="0"/>
                  <w:divBdr>
                    <w:top w:val="none" w:sz="0" w:space="0" w:color="auto"/>
                    <w:left w:val="none" w:sz="0" w:space="0" w:color="auto"/>
                    <w:bottom w:val="none" w:sz="0" w:space="0" w:color="auto"/>
                    <w:right w:val="none" w:sz="0" w:space="0" w:color="auto"/>
                  </w:divBdr>
                  <w:divsChild>
                    <w:div w:id="552272092">
                      <w:marLeft w:val="0"/>
                      <w:marRight w:val="0"/>
                      <w:marTop w:val="0"/>
                      <w:marBottom w:val="0"/>
                      <w:divBdr>
                        <w:top w:val="none" w:sz="0" w:space="0" w:color="auto"/>
                        <w:left w:val="none" w:sz="0" w:space="0" w:color="auto"/>
                        <w:bottom w:val="none" w:sz="0" w:space="0" w:color="auto"/>
                        <w:right w:val="none" w:sz="0" w:space="0" w:color="auto"/>
                      </w:divBdr>
                    </w:div>
                  </w:divsChild>
                </w:div>
                <w:div w:id="971062913">
                  <w:marLeft w:val="0"/>
                  <w:marRight w:val="0"/>
                  <w:marTop w:val="0"/>
                  <w:marBottom w:val="0"/>
                  <w:divBdr>
                    <w:top w:val="none" w:sz="0" w:space="0" w:color="auto"/>
                    <w:left w:val="none" w:sz="0" w:space="0" w:color="auto"/>
                    <w:bottom w:val="none" w:sz="0" w:space="0" w:color="auto"/>
                    <w:right w:val="none" w:sz="0" w:space="0" w:color="auto"/>
                  </w:divBdr>
                  <w:divsChild>
                    <w:div w:id="433673634">
                      <w:marLeft w:val="0"/>
                      <w:marRight w:val="0"/>
                      <w:marTop w:val="0"/>
                      <w:marBottom w:val="0"/>
                      <w:divBdr>
                        <w:top w:val="none" w:sz="0" w:space="0" w:color="auto"/>
                        <w:left w:val="none" w:sz="0" w:space="0" w:color="auto"/>
                        <w:bottom w:val="none" w:sz="0" w:space="0" w:color="auto"/>
                        <w:right w:val="none" w:sz="0" w:space="0" w:color="auto"/>
                      </w:divBdr>
                    </w:div>
                  </w:divsChild>
                </w:div>
                <w:div w:id="1844709681">
                  <w:marLeft w:val="0"/>
                  <w:marRight w:val="0"/>
                  <w:marTop w:val="0"/>
                  <w:marBottom w:val="0"/>
                  <w:divBdr>
                    <w:top w:val="none" w:sz="0" w:space="0" w:color="auto"/>
                    <w:left w:val="none" w:sz="0" w:space="0" w:color="auto"/>
                    <w:bottom w:val="none" w:sz="0" w:space="0" w:color="auto"/>
                    <w:right w:val="none" w:sz="0" w:space="0" w:color="auto"/>
                  </w:divBdr>
                  <w:divsChild>
                    <w:div w:id="82454">
                      <w:marLeft w:val="0"/>
                      <w:marRight w:val="0"/>
                      <w:marTop w:val="0"/>
                      <w:marBottom w:val="0"/>
                      <w:divBdr>
                        <w:top w:val="none" w:sz="0" w:space="0" w:color="auto"/>
                        <w:left w:val="none" w:sz="0" w:space="0" w:color="auto"/>
                        <w:bottom w:val="none" w:sz="0" w:space="0" w:color="auto"/>
                        <w:right w:val="none" w:sz="0" w:space="0" w:color="auto"/>
                      </w:divBdr>
                    </w:div>
                  </w:divsChild>
                </w:div>
                <w:div w:id="112748420">
                  <w:marLeft w:val="0"/>
                  <w:marRight w:val="0"/>
                  <w:marTop w:val="0"/>
                  <w:marBottom w:val="0"/>
                  <w:divBdr>
                    <w:top w:val="none" w:sz="0" w:space="0" w:color="auto"/>
                    <w:left w:val="none" w:sz="0" w:space="0" w:color="auto"/>
                    <w:bottom w:val="none" w:sz="0" w:space="0" w:color="auto"/>
                    <w:right w:val="none" w:sz="0" w:space="0" w:color="auto"/>
                  </w:divBdr>
                  <w:divsChild>
                    <w:div w:id="885916208">
                      <w:marLeft w:val="0"/>
                      <w:marRight w:val="0"/>
                      <w:marTop w:val="0"/>
                      <w:marBottom w:val="0"/>
                      <w:divBdr>
                        <w:top w:val="none" w:sz="0" w:space="0" w:color="auto"/>
                        <w:left w:val="none" w:sz="0" w:space="0" w:color="auto"/>
                        <w:bottom w:val="none" w:sz="0" w:space="0" w:color="auto"/>
                        <w:right w:val="none" w:sz="0" w:space="0" w:color="auto"/>
                      </w:divBdr>
                    </w:div>
                  </w:divsChild>
                </w:div>
                <w:div w:id="1660109928">
                  <w:marLeft w:val="0"/>
                  <w:marRight w:val="0"/>
                  <w:marTop w:val="0"/>
                  <w:marBottom w:val="0"/>
                  <w:divBdr>
                    <w:top w:val="none" w:sz="0" w:space="0" w:color="auto"/>
                    <w:left w:val="none" w:sz="0" w:space="0" w:color="auto"/>
                    <w:bottom w:val="none" w:sz="0" w:space="0" w:color="auto"/>
                    <w:right w:val="none" w:sz="0" w:space="0" w:color="auto"/>
                  </w:divBdr>
                  <w:divsChild>
                    <w:div w:id="1795295098">
                      <w:marLeft w:val="0"/>
                      <w:marRight w:val="0"/>
                      <w:marTop w:val="0"/>
                      <w:marBottom w:val="0"/>
                      <w:divBdr>
                        <w:top w:val="none" w:sz="0" w:space="0" w:color="auto"/>
                        <w:left w:val="none" w:sz="0" w:space="0" w:color="auto"/>
                        <w:bottom w:val="none" w:sz="0" w:space="0" w:color="auto"/>
                        <w:right w:val="none" w:sz="0" w:space="0" w:color="auto"/>
                      </w:divBdr>
                    </w:div>
                  </w:divsChild>
                </w:div>
                <w:div w:id="1124276112">
                  <w:marLeft w:val="0"/>
                  <w:marRight w:val="0"/>
                  <w:marTop w:val="0"/>
                  <w:marBottom w:val="0"/>
                  <w:divBdr>
                    <w:top w:val="none" w:sz="0" w:space="0" w:color="auto"/>
                    <w:left w:val="none" w:sz="0" w:space="0" w:color="auto"/>
                    <w:bottom w:val="none" w:sz="0" w:space="0" w:color="auto"/>
                    <w:right w:val="none" w:sz="0" w:space="0" w:color="auto"/>
                  </w:divBdr>
                  <w:divsChild>
                    <w:div w:id="153396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1455360">
      <w:bodyDiv w:val="1"/>
      <w:marLeft w:val="0"/>
      <w:marRight w:val="0"/>
      <w:marTop w:val="0"/>
      <w:marBottom w:val="0"/>
      <w:divBdr>
        <w:top w:val="none" w:sz="0" w:space="0" w:color="auto"/>
        <w:left w:val="none" w:sz="0" w:space="0" w:color="auto"/>
        <w:bottom w:val="none" w:sz="0" w:space="0" w:color="auto"/>
        <w:right w:val="none" w:sz="0" w:space="0" w:color="auto"/>
      </w:divBdr>
    </w:div>
    <w:div w:id="441801083">
      <w:bodyDiv w:val="1"/>
      <w:marLeft w:val="0"/>
      <w:marRight w:val="0"/>
      <w:marTop w:val="0"/>
      <w:marBottom w:val="0"/>
      <w:divBdr>
        <w:top w:val="none" w:sz="0" w:space="0" w:color="auto"/>
        <w:left w:val="none" w:sz="0" w:space="0" w:color="auto"/>
        <w:bottom w:val="none" w:sz="0" w:space="0" w:color="auto"/>
        <w:right w:val="none" w:sz="0" w:space="0" w:color="auto"/>
      </w:divBdr>
    </w:div>
    <w:div w:id="443111130">
      <w:bodyDiv w:val="1"/>
      <w:marLeft w:val="0"/>
      <w:marRight w:val="0"/>
      <w:marTop w:val="0"/>
      <w:marBottom w:val="0"/>
      <w:divBdr>
        <w:top w:val="none" w:sz="0" w:space="0" w:color="auto"/>
        <w:left w:val="none" w:sz="0" w:space="0" w:color="auto"/>
        <w:bottom w:val="none" w:sz="0" w:space="0" w:color="auto"/>
        <w:right w:val="none" w:sz="0" w:space="0" w:color="auto"/>
      </w:divBdr>
    </w:div>
    <w:div w:id="448664159">
      <w:bodyDiv w:val="1"/>
      <w:marLeft w:val="0"/>
      <w:marRight w:val="0"/>
      <w:marTop w:val="0"/>
      <w:marBottom w:val="0"/>
      <w:divBdr>
        <w:top w:val="none" w:sz="0" w:space="0" w:color="auto"/>
        <w:left w:val="none" w:sz="0" w:space="0" w:color="auto"/>
        <w:bottom w:val="none" w:sz="0" w:space="0" w:color="auto"/>
        <w:right w:val="none" w:sz="0" w:space="0" w:color="auto"/>
      </w:divBdr>
      <w:divsChild>
        <w:div w:id="720710713">
          <w:marLeft w:val="0"/>
          <w:marRight w:val="0"/>
          <w:marTop w:val="0"/>
          <w:marBottom w:val="0"/>
          <w:divBdr>
            <w:top w:val="none" w:sz="0" w:space="0" w:color="auto"/>
            <w:left w:val="none" w:sz="0" w:space="0" w:color="auto"/>
            <w:bottom w:val="none" w:sz="0" w:space="0" w:color="auto"/>
            <w:right w:val="none" w:sz="0" w:space="0" w:color="auto"/>
          </w:divBdr>
        </w:div>
      </w:divsChild>
    </w:div>
    <w:div w:id="531500371">
      <w:bodyDiv w:val="1"/>
      <w:marLeft w:val="0"/>
      <w:marRight w:val="0"/>
      <w:marTop w:val="0"/>
      <w:marBottom w:val="0"/>
      <w:divBdr>
        <w:top w:val="none" w:sz="0" w:space="0" w:color="auto"/>
        <w:left w:val="none" w:sz="0" w:space="0" w:color="auto"/>
        <w:bottom w:val="none" w:sz="0" w:space="0" w:color="auto"/>
        <w:right w:val="none" w:sz="0" w:space="0" w:color="auto"/>
      </w:divBdr>
      <w:divsChild>
        <w:div w:id="1653484091">
          <w:marLeft w:val="0"/>
          <w:marRight w:val="0"/>
          <w:marTop w:val="0"/>
          <w:marBottom w:val="0"/>
          <w:divBdr>
            <w:top w:val="none" w:sz="0" w:space="0" w:color="auto"/>
            <w:left w:val="none" w:sz="0" w:space="0" w:color="auto"/>
            <w:bottom w:val="none" w:sz="0" w:space="0" w:color="auto"/>
            <w:right w:val="none" w:sz="0" w:space="0" w:color="auto"/>
          </w:divBdr>
        </w:div>
      </w:divsChild>
    </w:div>
    <w:div w:id="544874506">
      <w:bodyDiv w:val="1"/>
      <w:marLeft w:val="0"/>
      <w:marRight w:val="0"/>
      <w:marTop w:val="0"/>
      <w:marBottom w:val="0"/>
      <w:divBdr>
        <w:top w:val="none" w:sz="0" w:space="0" w:color="auto"/>
        <w:left w:val="none" w:sz="0" w:space="0" w:color="auto"/>
        <w:bottom w:val="none" w:sz="0" w:space="0" w:color="auto"/>
        <w:right w:val="none" w:sz="0" w:space="0" w:color="auto"/>
      </w:divBdr>
    </w:div>
    <w:div w:id="574781320">
      <w:bodyDiv w:val="1"/>
      <w:marLeft w:val="0"/>
      <w:marRight w:val="0"/>
      <w:marTop w:val="0"/>
      <w:marBottom w:val="0"/>
      <w:divBdr>
        <w:top w:val="none" w:sz="0" w:space="0" w:color="auto"/>
        <w:left w:val="none" w:sz="0" w:space="0" w:color="auto"/>
        <w:bottom w:val="none" w:sz="0" w:space="0" w:color="auto"/>
        <w:right w:val="none" w:sz="0" w:space="0" w:color="auto"/>
      </w:divBdr>
    </w:div>
    <w:div w:id="584416471">
      <w:bodyDiv w:val="1"/>
      <w:marLeft w:val="0"/>
      <w:marRight w:val="0"/>
      <w:marTop w:val="0"/>
      <w:marBottom w:val="0"/>
      <w:divBdr>
        <w:top w:val="none" w:sz="0" w:space="0" w:color="auto"/>
        <w:left w:val="none" w:sz="0" w:space="0" w:color="auto"/>
        <w:bottom w:val="none" w:sz="0" w:space="0" w:color="auto"/>
        <w:right w:val="none" w:sz="0" w:space="0" w:color="auto"/>
      </w:divBdr>
      <w:divsChild>
        <w:div w:id="305165404">
          <w:marLeft w:val="0"/>
          <w:marRight w:val="0"/>
          <w:marTop w:val="0"/>
          <w:marBottom w:val="0"/>
          <w:divBdr>
            <w:top w:val="none" w:sz="0" w:space="0" w:color="auto"/>
            <w:left w:val="none" w:sz="0" w:space="0" w:color="auto"/>
            <w:bottom w:val="none" w:sz="0" w:space="0" w:color="auto"/>
            <w:right w:val="none" w:sz="0" w:space="0" w:color="auto"/>
          </w:divBdr>
        </w:div>
      </w:divsChild>
    </w:div>
    <w:div w:id="605231275">
      <w:bodyDiv w:val="1"/>
      <w:marLeft w:val="0"/>
      <w:marRight w:val="0"/>
      <w:marTop w:val="0"/>
      <w:marBottom w:val="0"/>
      <w:divBdr>
        <w:top w:val="none" w:sz="0" w:space="0" w:color="auto"/>
        <w:left w:val="none" w:sz="0" w:space="0" w:color="auto"/>
        <w:bottom w:val="none" w:sz="0" w:space="0" w:color="auto"/>
        <w:right w:val="none" w:sz="0" w:space="0" w:color="auto"/>
      </w:divBdr>
    </w:div>
    <w:div w:id="617369109">
      <w:bodyDiv w:val="1"/>
      <w:marLeft w:val="0"/>
      <w:marRight w:val="0"/>
      <w:marTop w:val="0"/>
      <w:marBottom w:val="0"/>
      <w:divBdr>
        <w:top w:val="none" w:sz="0" w:space="0" w:color="auto"/>
        <w:left w:val="none" w:sz="0" w:space="0" w:color="auto"/>
        <w:bottom w:val="none" w:sz="0" w:space="0" w:color="auto"/>
        <w:right w:val="none" w:sz="0" w:space="0" w:color="auto"/>
      </w:divBdr>
    </w:div>
    <w:div w:id="733554310">
      <w:bodyDiv w:val="1"/>
      <w:marLeft w:val="0"/>
      <w:marRight w:val="0"/>
      <w:marTop w:val="0"/>
      <w:marBottom w:val="0"/>
      <w:divBdr>
        <w:top w:val="none" w:sz="0" w:space="0" w:color="auto"/>
        <w:left w:val="none" w:sz="0" w:space="0" w:color="auto"/>
        <w:bottom w:val="none" w:sz="0" w:space="0" w:color="auto"/>
        <w:right w:val="none" w:sz="0" w:space="0" w:color="auto"/>
      </w:divBdr>
    </w:div>
    <w:div w:id="770441690">
      <w:bodyDiv w:val="1"/>
      <w:marLeft w:val="0"/>
      <w:marRight w:val="0"/>
      <w:marTop w:val="0"/>
      <w:marBottom w:val="0"/>
      <w:divBdr>
        <w:top w:val="none" w:sz="0" w:space="0" w:color="auto"/>
        <w:left w:val="none" w:sz="0" w:space="0" w:color="auto"/>
        <w:bottom w:val="none" w:sz="0" w:space="0" w:color="auto"/>
        <w:right w:val="none" w:sz="0" w:space="0" w:color="auto"/>
      </w:divBdr>
    </w:div>
    <w:div w:id="781607583">
      <w:bodyDiv w:val="1"/>
      <w:marLeft w:val="0"/>
      <w:marRight w:val="0"/>
      <w:marTop w:val="0"/>
      <w:marBottom w:val="0"/>
      <w:divBdr>
        <w:top w:val="none" w:sz="0" w:space="0" w:color="auto"/>
        <w:left w:val="none" w:sz="0" w:space="0" w:color="auto"/>
        <w:bottom w:val="none" w:sz="0" w:space="0" w:color="auto"/>
        <w:right w:val="none" w:sz="0" w:space="0" w:color="auto"/>
      </w:divBdr>
      <w:divsChild>
        <w:div w:id="1533952553">
          <w:marLeft w:val="0"/>
          <w:marRight w:val="0"/>
          <w:marTop w:val="0"/>
          <w:marBottom w:val="0"/>
          <w:divBdr>
            <w:top w:val="none" w:sz="0" w:space="0" w:color="auto"/>
            <w:left w:val="none" w:sz="0" w:space="0" w:color="auto"/>
            <w:bottom w:val="none" w:sz="0" w:space="0" w:color="auto"/>
            <w:right w:val="none" w:sz="0" w:space="0" w:color="auto"/>
          </w:divBdr>
        </w:div>
      </w:divsChild>
    </w:div>
    <w:div w:id="857088835">
      <w:bodyDiv w:val="1"/>
      <w:marLeft w:val="0"/>
      <w:marRight w:val="0"/>
      <w:marTop w:val="0"/>
      <w:marBottom w:val="0"/>
      <w:divBdr>
        <w:top w:val="none" w:sz="0" w:space="0" w:color="auto"/>
        <w:left w:val="none" w:sz="0" w:space="0" w:color="auto"/>
        <w:bottom w:val="none" w:sz="0" w:space="0" w:color="auto"/>
        <w:right w:val="none" w:sz="0" w:space="0" w:color="auto"/>
      </w:divBdr>
      <w:divsChild>
        <w:div w:id="685519753">
          <w:marLeft w:val="0"/>
          <w:marRight w:val="0"/>
          <w:marTop w:val="0"/>
          <w:marBottom w:val="0"/>
          <w:divBdr>
            <w:top w:val="none" w:sz="0" w:space="0" w:color="auto"/>
            <w:left w:val="none" w:sz="0" w:space="0" w:color="auto"/>
            <w:bottom w:val="none" w:sz="0" w:space="0" w:color="auto"/>
            <w:right w:val="none" w:sz="0" w:space="0" w:color="auto"/>
          </w:divBdr>
        </w:div>
      </w:divsChild>
    </w:div>
    <w:div w:id="900210291">
      <w:bodyDiv w:val="1"/>
      <w:marLeft w:val="0"/>
      <w:marRight w:val="0"/>
      <w:marTop w:val="0"/>
      <w:marBottom w:val="0"/>
      <w:divBdr>
        <w:top w:val="none" w:sz="0" w:space="0" w:color="auto"/>
        <w:left w:val="none" w:sz="0" w:space="0" w:color="auto"/>
        <w:bottom w:val="none" w:sz="0" w:space="0" w:color="auto"/>
        <w:right w:val="none" w:sz="0" w:space="0" w:color="auto"/>
      </w:divBdr>
      <w:divsChild>
        <w:div w:id="1093820964">
          <w:marLeft w:val="0"/>
          <w:marRight w:val="0"/>
          <w:marTop w:val="0"/>
          <w:marBottom w:val="0"/>
          <w:divBdr>
            <w:top w:val="none" w:sz="0" w:space="0" w:color="auto"/>
            <w:left w:val="none" w:sz="0" w:space="0" w:color="auto"/>
            <w:bottom w:val="none" w:sz="0" w:space="0" w:color="auto"/>
            <w:right w:val="none" w:sz="0" w:space="0" w:color="auto"/>
          </w:divBdr>
        </w:div>
      </w:divsChild>
    </w:div>
    <w:div w:id="967781768">
      <w:bodyDiv w:val="1"/>
      <w:marLeft w:val="0"/>
      <w:marRight w:val="0"/>
      <w:marTop w:val="0"/>
      <w:marBottom w:val="0"/>
      <w:divBdr>
        <w:top w:val="none" w:sz="0" w:space="0" w:color="auto"/>
        <w:left w:val="none" w:sz="0" w:space="0" w:color="auto"/>
        <w:bottom w:val="none" w:sz="0" w:space="0" w:color="auto"/>
        <w:right w:val="none" w:sz="0" w:space="0" w:color="auto"/>
      </w:divBdr>
    </w:div>
    <w:div w:id="1036733966">
      <w:bodyDiv w:val="1"/>
      <w:marLeft w:val="0"/>
      <w:marRight w:val="0"/>
      <w:marTop w:val="0"/>
      <w:marBottom w:val="0"/>
      <w:divBdr>
        <w:top w:val="none" w:sz="0" w:space="0" w:color="auto"/>
        <w:left w:val="none" w:sz="0" w:space="0" w:color="auto"/>
        <w:bottom w:val="none" w:sz="0" w:space="0" w:color="auto"/>
        <w:right w:val="none" w:sz="0" w:space="0" w:color="auto"/>
      </w:divBdr>
      <w:divsChild>
        <w:div w:id="618414623">
          <w:marLeft w:val="0"/>
          <w:marRight w:val="0"/>
          <w:marTop w:val="0"/>
          <w:marBottom w:val="0"/>
          <w:divBdr>
            <w:top w:val="none" w:sz="0" w:space="0" w:color="auto"/>
            <w:left w:val="none" w:sz="0" w:space="0" w:color="auto"/>
            <w:bottom w:val="none" w:sz="0" w:space="0" w:color="auto"/>
            <w:right w:val="none" w:sz="0" w:space="0" w:color="auto"/>
          </w:divBdr>
        </w:div>
      </w:divsChild>
    </w:div>
    <w:div w:id="1056120665">
      <w:bodyDiv w:val="1"/>
      <w:marLeft w:val="0"/>
      <w:marRight w:val="0"/>
      <w:marTop w:val="0"/>
      <w:marBottom w:val="0"/>
      <w:divBdr>
        <w:top w:val="none" w:sz="0" w:space="0" w:color="auto"/>
        <w:left w:val="none" w:sz="0" w:space="0" w:color="auto"/>
        <w:bottom w:val="none" w:sz="0" w:space="0" w:color="auto"/>
        <w:right w:val="none" w:sz="0" w:space="0" w:color="auto"/>
      </w:divBdr>
      <w:divsChild>
        <w:div w:id="179050593">
          <w:marLeft w:val="0"/>
          <w:marRight w:val="0"/>
          <w:marTop w:val="0"/>
          <w:marBottom w:val="0"/>
          <w:divBdr>
            <w:top w:val="none" w:sz="0" w:space="0" w:color="auto"/>
            <w:left w:val="none" w:sz="0" w:space="0" w:color="auto"/>
            <w:bottom w:val="none" w:sz="0" w:space="0" w:color="auto"/>
            <w:right w:val="none" w:sz="0" w:space="0" w:color="auto"/>
          </w:divBdr>
          <w:divsChild>
            <w:div w:id="1841658418">
              <w:marLeft w:val="0"/>
              <w:marRight w:val="0"/>
              <w:marTop w:val="0"/>
              <w:marBottom w:val="0"/>
              <w:divBdr>
                <w:top w:val="none" w:sz="0" w:space="0" w:color="auto"/>
                <w:left w:val="none" w:sz="0" w:space="0" w:color="auto"/>
                <w:bottom w:val="none" w:sz="0" w:space="0" w:color="auto"/>
                <w:right w:val="none" w:sz="0" w:space="0" w:color="auto"/>
              </w:divBdr>
              <w:divsChild>
                <w:div w:id="1597009060">
                  <w:marLeft w:val="0"/>
                  <w:marRight w:val="0"/>
                  <w:marTop w:val="0"/>
                  <w:marBottom w:val="0"/>
                  <w:divBdr>
                    <w:top w:val="none" w:sz="0" w:space="0" w:color="auto"/>
                    <w:left w:val="none" w:sz="0" w:space="0" w:color="auto"/>
                    <w:bottom w:val="none" w:sz="0" w:space="0" w:color="auto"/>
                    <w:right w:val="none" w:sz="0" w:space="0" w:color="auto"/>
                  </w:divBdr>
                  <w:divsChild>
                    <w:div w:id="1872841582">
                      <w:marLeft w:val="0"/>
                      <w:marRight w:val="0"/>
                      <w:marTop w:val="0"/>
                      <w:marBottom w:val="0"/>
                      <w:divBdr>
                        <w:top w:val="none" w:sz="0" w:space="0" w:color="auto"/>
                        <w:left w:val="none" w:sz="0" w:space="0" w:color="auto"/>
                        <w:bottom w:val="none" w:sz="0" w:space="0" w:color="auto"/>
                        <w:right w:val="none" w:sz="0" w:space="0" w:color="auto"/>
                      </w:divBdr>
                    </w:div>
                  </w:divsChild>
                </w:div>
                <w:div w:id="1453942564">
                  <w:marLeft w:val="0"/>
                  <w:marRight w:val="0"/>
                  <w:marTop w:val="0"/>
                  <w:marBottom w:val="0"/>
                  <w:divBdr>
                    <w:top w:val="none" w:sz="0" w:space="0" w:color="auto"/>
                    <w:left w:val="none" w:sz="0" w:space="0" w:color="auto"/>
                    <w:bottom w:val="none" w:sz="0" w:space="0" w:color="auto"/>
                    <w:right w:val="none" w:sz="0" w:space="0" w:color="auto"/>
                  </w:divBdr>
                  <w:divsChild>
                    <w:div w:id="2070885488">
                      <w:marLeft w:val="0"/>
                      <w:marRight w:val="0"/>
                      <w:marTop w:val="0"/>
                      <w:marBottom w:val="0"/>
                      <w:divBdr>
                        <w:top w:val="none" w:sz="0" w:space="0" w:color="auto"/>
                        <w:left w:val="none" w:sz="0" w:space="0" w:color="auto"/>
                        <w:bottom w:val="none" w:sz="0" w:space="0" w:color="auto"/>
                        <w:right w:val="none" w:sz="0" w:space="0" w:color="auto"/>
                      </w:divBdr>
                    </w:div>
                  </w:divsChild>
                </w:div>
                <w:div w:id="1536768691">
                  <w:marLeft w:val="0"/>
                  <w:marRight w:val="0"/>
                  <w:marTop w:val="0"/>
                  <w:marBottom w:val="0"/>
                  <w:divBdr>
                    <w:top w:val="none" w:sz="0" w:space="0" w:color="auto"/>
                    <w:left w:val="none" w:sz="0" w:space="0" w:color="auto"/>
                    <w:bottom w:val="none" w:sz="0" w:space="0" w:color="auto"/>
                    <w:right w:val="none" w:sz="0" w:space="0" w:color="auto"/>
                  </w:divBdr>
                  <w:divsChild>
                    <w:div w:id="1745830392">
                      <w:marLeft w:val="0"/>
                      <w:marRight w:val="0"/>
                      <w:marTop w:val="0"/>
                      <w:marBottom w:val="0"/>
                      <w:divBdr>
                        <w:top w:val="none" w:sz="0" w:space="0" w:color="auto"/>
                        <w:left w:val="none" w:sz="0" w:space="0" w:color="auto"/>
                        <w:bottom w:val="none" w:sz="0" w:space="0" w:color="auto"/>
                        <w:right w:val="none" w:sz="0" w:space="0" w:color="auto"/>
                      </w:divBdr>
                    </w:div>
                  </w:divsChild>
                </w:div>
                <w:div w:id="229969894">
                  <w:marLeft w:val="0"/>
                  <w:marRight w:val="0"/>
                  <w:marTop w:val="0"/>
                  <w:marBottom w:val="0"/>
                  <w:divBdr>
                    <w:top w:val="none" w:sz="0" w:space="0" w:color="auto"/>
                    <w:left w:val="none" w:sz="0" w:space="0" w:color="auto"/>
                    <w:bottom w:val="none" w:sz="0" w:space="0" w:color="auto"/>
                    <w:right w:val="none" w:sz="0" w:space="0" w:color="auto"/>
                  </w:divBdr>
                  <w:divsChild>
                    <w:div w:id="1861314584">
                      <w:marLeft w:val="0"/>
                      <w:marRight w:val="0"/>
                      <w:marTop w:val="0"/>
                      <w:marBottom w:val="0"/>
                      <w:divBdr>
                        <w:top w:val="none" w:sz="0" w:space="0" w:color="auto"/>
                        <w:left w:val="none" w:sz="0" w:space="0" w:color="auto"/>
                        <w:bottom w:val="none" w:sz="0" w:space="0" w:color="auto"/>
                        <w:right w:val="none" w:sz="0" w:space="0" w:color="auto"/>
                      </w:divBdr>
                    </w:div>
                  </w:divsChild>
                </w:div>
                <w:div w:id="1935017748">
                  <w:marLeft w:val="0"/>
                  <w:marRight w:val="0"/>
                  <w:marTop w:val="0"/>
                  <w:marBottom w:val="0"/>
                  <w:divBdr>
                    <w:top w:val="none" w:sz="0" w:space="0" w:color="auto"/>
                    <w:left w:val="none" w:sz="0" w:space="0" w:color="auto"/>
                    <w:bottom w:val="none" w:sz="0" w:space="0" w:color="auto"/>
                    <w:right w:val="none" w:sz="0" w:space="0" w:color="auto"/>
                  </w:divBdr>
                  <w:divsChild>
                    <w:div w:id="1970165162">
                      <w:marLeft w:val="0"/>
                      <w:marRight w:val="0"/>
                      <w:marTop w:val="0"/>
                      <w:marBottom w:val="0"/>
                      <w:divBdr>
                        <w:top w:val="none" w:sz="0" w:space="0" w:color="auto"/>
                        <w:left w:val="none" w:sz="0" w:space="0" w:color="auto"/>
                        <w:bottom w:val="none" w:sz="0" w:space="0" w:color="auto"/>
                        <w:right w:val="none" w:sz="0" w:space="0" w:color="auto"/>
                      </w:divBdr>
                    </w:div>
                  </w:divsChild>
                </w:div>
                <w:div w:id="1274358634">
                  <w:marLeft w:val="0"/>
                  <w:marRight w:val="0"/>
                  <w:marTop w:val="0"/>
                  <w:marBottom w:val="0"/>
                  <w:divBdr>
                    <w:top w:val="none" w:sz="0" w:space="0" w:color="auto"/>
                    <w:left w:val="none" w:sz="0" w:space="0" w:color="auto"/>
                    <w:bottom w:val="none" w:sz="0" w:space="0" w:color="auto"/>
                    <w:right w:val="none" w:sz="0" w:space="0" w:color="auto"/>
                  </w:divBdr>
                  <w:divsChild>
                    <w:div w:id="438259526">
                      <w:marLeft w:val="0"/>
                      <w:marRight w:val="0"/>
                      <w:marTop w:val="0"/>
                      <w:marBottom w:val="0"/>
                      <w:divBdr>
                        <w:top w:val="none" w:sz="0" w:space="0" w:color="auto"/>
                        <w:left w:val="none" w:sz="0" w:space="0" w:color="auto"/>
                        <w:bottom w:val="none" w:sz="0" w:space="0" w:color="auto"/>
                        <w:right w:val="none" w:sz="0" w:space="0" w:color="auto"/>
                      </w:divBdr>
                    </w:div>
                  </w:divsChild>
                </w:div>
                <w:div w:id="1209338549">
                  <w:marLeft w:val="0"/>
                  <w:marRight w:val="0"/>
                  <w:marTop w:val="0"/>
                  <w:marBottom w:val="0"/>
                  <w:divBdr>
                    <w:top w:val="none" w:sz="0" w:space="0" w:color="auto"/>
                    <w:left w:val="none" w:sz="0" w:space="0" w:color="auto"/>
                    <w:bottom w:val="none" w:sz="0" w:space="0" w:color="auto"/>
                    <w:right w:val="none" w:sz="0" w:space="0" w:color="auto"/>
                  </w:divBdr>
                  <w:divsChild>
                    <w:div w:id="225264299">
                      <w:marLeft w:val="0"/>
                      <w:marRight w:val="0"/>
                      <w:marTop w:val="0"/>
                      <w:marBottom w:val="0"/>
                      <w:divBdr>
                        <w:top w:val="none" w:sz="0" w:space="0" w:color="auto"/>
                        <w:left w:val="none" w:sz="0" w:space="0" w:color="auto"/>
                        <w:bottom w:val="none" w:sz="0" w:space="0" w:color="auto"/>
                        <w:right w:val="none" w:sz="0" w:space="0" w:color="auto"/>
                      </w:divBdr>
                    </w:div>
                  </w:divsChild>
                </w:div>
                <w:div w:id="1772555059">
                  <w:marLeft w:val="0"/>
                  <w:marRight w:val="0"/>
                  <w:marTop w:val="0"/>
                  <w:marBottom w:val="0"/>
                  <w:divBdr>
                    <w:top w:val="none" w:sz="0" w:space="0" w:color="auto"/>
                    <w:left w:val="none" w:sz="0" w:space="0" w:color="auto"/>
                    <w:bottom w:val="none" w:sz="0" w:space="0" w:color="auto"/>
                    <w:right w:val="none" w:sz="0" w:space="0" w:color="auto"/>
                  </w:divBdr>
                  <w:divsChild>
                    <w:div w:id="1420977882">
                      <w:marLeft w:val="0"/>
                      <w:marRight w:val="0"/>
                      <w:marTop w:val="0"/>
                      <w:marBottom w:val="0"/>
                      <w:divBdr>
                        <w:top w:val="none" w:sz="0" w:space="0" w:color="auto"/>
                        <w:left w:val="none" w:sz="0" w:space="0" w:color="auto"/>
                        <w:bottom w:val="none" w:sz="0" w:space="0" w:color="auto"/>
                        <w:right w:val="none" w:sz="0" w:space="0" w:color="auto"/>
                      </w:divBdr>
                    </w:div>
                  </w:divsChild>
                </w:div>
                <w:div w:id="1817989664">
                  <w:marLeft w:val="0"/>
                  <w:marRight w:val="0"/>
                  <w:marTop w:val="0"/>
                  <w:marBottom w:val="0"/>
                  <w:divBdr>
                    <w:top w:val="none" w:sz="0" w:space="0" w:color="auto"/>
                    <w:left w:val="none" w:sz="0" w:space="0" w:color="auto"/>
                    <w:bottom w:val="none" w:sz="0" w:space="0" w:color="auto"/>
                    <w:right w:val="none" w:sz="0" w:space="0" w:color="auto"/>
                  </w:divBdr>
                  <w:divsChild>
                    <w:div w:id="938873977">
                      <w:marLeft w:val="0"/>
                      <w:marRight w:val="0"/>
                      <w:marTop w:val="0"/>
                      <w:marBottom w:val="0"/>
                      <w:divBdr>
                        <w:top w:val="none" w:sz="0" w:space="0" w:color="auto"/>
                        <w:left w:val="none" w:sz="0" w:space="0" w:color="auto"/>
                        <w:bottom w:val="none" w:sz="0" w:space="0" w:color="auto"/>
                        <w:right w:val="none" w:sz="0" w:space="0" w:color="auto"/>
                      </w:divBdr>
                    </w:div>
                  </w:divsChild>
                </w:div>
                <w:div w:id="1850288764">
                  <w:marLeft w:val="0"/>
                  <w:marRight w:val="0"/>
                  <w:marTop w:val="0"/>
                  <w:marBottom w:val="0"/>
                  <w:divBdr>
                    <w:top w:val="none" w:sz="0" w:space="0" w:color="auto"/>
                    <w:left w:val="none" w:sz="0" w:space="0" w:color="auto"/>
                    <w:bottom w:val="none" w:sz="0" w:space="0" w:color="auto"/>
                    <w:right w:val="none" w:sz="0" w:space="0" w:color="auto"/>
                  </w:divBdr>
                  <w:divsChild>
                    <w:div w:id="971208919">
                      <w:marLeft w:val="0"/>
                      <w:marRight w:val="0"/>
                      <w:marTop w:val="0"/>
                      <w:marBottom w:val="0"/>
                      <w:divBdr>
                        <w:top w:val="none" w:sz="0" w:space="0" w:color="auto"/>
                        <w:left w:val="none" w:sz="0" w:space="0" w:color="auto"/>
                        <w:bottom w:val="none" w:sz="0" w:space="0" w:color="auto"/>
                        <w:right w:val="none" w:sz="0" w:space="0" w:color="auto"/>
                      </w:divBdr>
                    </w:div>
                  </w:divsChild>
                </w:div>
                <w:div w:id="1189174752">
                  <w:marLeft w:val="0"/>
                  <w:marRight w:val="0"/>
                  <w:marTop w:val="0"/>
                  <w:marBottom w:val="0"/>
                  <w:divBdr>
                    <w:top w:val="none" w:sz="0" w:space="0" w:color="auto"/>
                    <w:left w:val="none" w:sz="0" w:space="0" w:color="auto"/>
                    <w:bottom w:val="none" w:sz="0" w:space="0" w:color="auto"/>
                    <w:right w:val="none" w:sz="0" w:space="0" w:color="auto"/>
                  </w:divBdr>
                  <w:divsChild>
                    <w:div w:id="1914243258">
                      <w:marLeft w:val="0"/>
                      <w:marRight w:val="0"/>
                      <w:marTop w:val="0"/>
                      <w:marBottom w:val="0"/>
                      <w:divBdr>
                        <w:top w:val="none" w:sz="0" w:space="0" w:color="auto"/>
                        <w:left w:val="none" w:sz="0" w:space="0" w:color="auto"/>
                        <w:bottom w:val="none" w:sz="0" w:space="0" w:color="auto"/>
                        <w:right w:val="none" w:sz="0" w:space="0" w:color="auto"/>
                      </w:divBdr>
                    </w:div>
                  </w:divsChild>
                </w:div>
                <w:div w:id="1482698480">
                  <w:marLeft w:val="0"/>
                  <w:marRight w:val="0"/>
                  <w:marTop w:val="0"/>
                  <w:marBottom w:val="0"/>
                  <w:divBdr>
                    <w:top w:val="none" w:sz="0" w:space="0" w:color="auto"/>
                    <w:left w:val="none" w:sz="0" w:space="0" w:color="auto"/>
                    <w:bottom w:val="none" w:sz="0" w:space="0" w:color="auto"/>
                    <w:right w:val="none" w:sz="0" w:space="0" w:color="auto"/>
                  </w:divBdr>
                  <w:divsChild>
                    <w:div w:id="1856112920">
                      <w:marLeft w:val="0"/>
                      <w:marRight w:val="0"/>
                      <w:marTop w:val="0"/>
                      <w:marBottom w:val="0"/>
                      <w:divBdr>
                        <w:top w:val="none" w:sz="0" w:space="0" w:color="auto"/>
                        <w:left w:val="none" w:sz="0" w:space="0" w:color="auto"/>
                        <w:bottom w:val="none" w:sz="0" w:space="0" w:color="auto"/>
                        <w:right w:val="none" w:sz="0" w:space="0" w:color="auto"/>
                      </w:divBdr>
                    </w:div>
                  </w:divsChild>
                </w:div>
                <w:div w:id="766386429">
                  <w:marLeft w:val="0"/>
                  <w:marRight w:val="0"/>
                  <w:marTop w:val="0"/>
                  <w:marBottom w:val="0"/>
                  <w:divBdr>
                    <w:top w:val="none" w:sz="0" w:space="0" w:color="auto"/>
                    <w:left w:val="none" w:sz="0" w:space="0" w:color="auto"/>
                    <w:bottom w:val="none" w:sz="0" w:space="0" w:color="auto"/>
                    <w:right w:val="none" w:sz="0" w:space="0" w:color="auto"/>
                  </w:divBdr>
                  <w:divsChild>
                    <w:div w:id="1036272185">
                      <w:marLeft w:val="0"/>
                      <w:marRight w:val="0"/>
                      <w:marTop w:val="0"/>
                      <w:marBottom w:val="0"/>
                      <w:divBdr>
                        <w:top w:val="none" w:sz="0" w:space="0" w:color="auto"/>
                        <w:left w:val="none" w:sz="0" w:space="0" w:color="auto"/>
                        <w:bottom w:val="none" w:sz="0" w:space="0" w:color="auto"/>
                        <w:right w:val="none" w:sz="0" w:space="0" w:color="auto"/>
                      </w:divBdr>
                    </w:div>
                  </w:divsChild>
                </w:div>
                <w:div w:id="2138141751">
                  <w:marLeft w:val="0"/>
                  <w:marRight w:val="0"/>
                  <w:marTop w:val="0"/>
                  <w:marBottom w:val="0"/>
                  <w:divBdr>
                    <w:top w:val="none" w:sz="0" w:space="0" w:color="auto"/>
                    <w:left w:val="none" w:sz="0" w:space="0" w:color="auto"/>
                    <w:bottom w:val="none" w:sz="0" w:space="0" w:color="auto"/>
                    <w:right w:val="none" w:sz="0" w:space="0" w:color="auto"/>
                  </w:divBdr>
                  <w:divsChild>
                    <w:div w:id="303580348">
                      <w:marLeft w:val="0"/>
                      <w:marRight w:val="0"/>
                      <w:marTop w:val="0"/>
                      <w:marBottom w:val="0"/>
                      <w:divBdr>
                        <w:top w:val="none" w:sz="0" w:space="0" w:color="auto"/>
                        <w:left w:val="none" w:sz="0" w:space="0" w:color="auto"/>
                        <w:bottom w:val="none" w:sz="0" w:space="0" w:color="auto"/>
                        <w:right w:val="none" w:sz="0" w:space="0" w:color="auto"/>
                      </w:divBdr>
                    </w:div>
                  </w:divsChild>
                </w:div>
                <w:div w:id="1371419566">
                  <w:marLeft w:val="0"/>
                  <w:marRight w:val="0"/>
                  <w:marTop w:val="0"/>
                  <w:marBottom w:val="0"/>
                  <w:divBdr>
                    <w:top w:val="none" w:sz="0" w:space="0" w:color="auto"/>
                    <w:left w:val="none" w:sz="0" w:space="0" w:color="auto"/>
                    <w:bottom w:val="none" w:sz="0" w:space="0" w:color="auto"/>
                    <w:right w:val="none" w:sz="0" w:space="0" w:color="auto"/>
                  </w:divBdr>
                  <w:divsChild>
                    <w:div w:id="317226208">
                      <w:marLeft w:val="0"/>
                      <w:marRight w:val="0"/>
                      <w:marTop w:val="0"/>
                      <w:marBottom w:val="0"/>
                      <w:divBdr>
                        <w:top w:val="none" w:sz="0" w:space="0" w:color="auto"/>
                        <w:left w:val="none" w:sz="0" w:space="0" w:color="auto"/>
                        <w:bottom w:val="none" w:sz="0" w:space="0" w:color="auto"/>
                        <w:right w:val="none" w:sz="0" w:space="0" w:color="auto"/>
                      </w:divBdr>
                    </w:div>
                  </w:divsChild>
                </w:div>
                <w:div w:id="973175958">
                  <w:marLeft w:val="0"/>
                  <w:marRight w:val="0"/>
                  <w:marTop w:val="0"/>
                  <w:marBottom w:val="0"/>
                  <w:divBdr>
                    <w:top w:val="none" w:sz="0" w:space="0" w:color="auto"/>
                    <w:left w:val="none" w:sz="0" w:space="0" w:color="auto"/>
                    <w:bottom w:val="none" w:sz="0" w:space="0" w:color="auto"/>
                    <w:right w:val="none" w:sz="0" w:space="0" w:color="auto"/>
                  </w:divBdr>
                  <w:divsChild>
                    <w:div w:id="75583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816068">
      <w:bodyDiv w:val="1"/>
      <w:marLeft w:val="0"/>
      <w:marRight w:val="0"/>
      <w:marTop w:val="0"/>
      <w:marBottom w:val="0"/>
      <w:divBdr>
        <w:top w:val="none" w:sz="0" w:space="0" w:color="auto"/>
        <w:left w:val="none" w:sz="0" w:space="0" w:color="auto"/>
        <w:bottom w:val="none" w:sz="0" w:space="0" w:color="auto"/>
        <w:right w:val="none" w:sz="0" w:space="0" w:color="auto"/>
      </w:divBdr>
      <w:divsChild>
        <w:div w:id="1352146317">
          <w:marLeft w:val="0"/>
          <w:marRight w:val="0"/>
          <w:marTop w:val="0"/>
          <w:marBottom w:val="0"/>
          <w:divBdr>
            <w:top w:val="none" w:sz="0" w:space="0" w:color="auto"/>
            <w:left w:val="none" w:sz="0" w:space="0" w:color="auto"/>
            <w:bottom w:val="none" w:sz="0" w:space="0" w:color="auto"/>
            <w:right w:val="none" w:sz="0" w:space="0" w:color="auto"/>
          </w:divBdr>
          <w:divsChild>
            <w:div w:id="953290642">
              <w:marLeft w:val="0"/>
              <w:marRight w:val="0"/>
              <w:marTop w:val="0"/>
              <w:marBottom w:val="0"/>
              <w:divBdr>
                <w:top w:val="none" w:sz="0" w:space="0" w:color="auto"/>
                <w:left w:val="none" w:sz="0" w:space="0" w:color="auto"/>
                <w:bottom w:val="none" w:sz="0" w:space="0" w:color="auto"/>
                <w:right w:val="none" w:sz="0" w:space="0" w:color="auto"/>
              </w:divBdr>
              <w:divsChild>
                <w:div w:id="61946313">
                  <w:marLeft w:val="0"/>
                  <w:marRight w:val="0"/>
                  <w:marTop w:val="0"/>
                  <w:marBottom w:val="0"/>
                  <w:divBdr>
                    <w:top w:val="none" w:sz="0" w:space="0" w:color="auto"/>
                    <w:left w:val="none" w:sz="0" w:space="0" w:color="auto"/>
                    <w:bottom w:val="none" w:sz="0" w:space="0" w:color="auto"/>
                    <w:right w:val="none" w:sz="0" w:space="0" w:color="auto"/>
                  </w:divBdr>
                  <w:divsChild>
                    <w:div w:id="793065693">
                      <w:marLeft w:val="0"/>
                      <w:marRight w:val="0"/>
                      <w:marTop w:val="0"/>
                      <w:marBottom w:val="0"/>
                      <w:divBdr>
                        <w:top w:val="none" w:sz="0" w:space="0" w:color="auto"/>
                        <w:left w:val="none" w:sz="0" w:space="0" w:color="auto"/>
                        <w:bottom w:val="none" w:sz="0" w:space="0" w:color="auto"/>
                        <w:right w:val="none" w:sz="0" w:space="0" w:color="auto"/>
                      </w:divBdr>
                    </w:div>
                  </w:divsChild>
                </w:div>
                <w:div w:id="220018300">
                  <w:marLeft w:val="0"/>
                  <w:marRight w:val="0"/>
                  <w:marTop w:val="0"/>
                  <w:marBottom w:val="0"/>
                  <w:divBdr>
                    <w:top w:val="none" w:sz="0" w:space="0" w:color="auto"/>
                    <w:left w:val="none" w:sz="0" w:space="0" w:color="auto"/>
                    <w:bottom w:val="none" w:sz="0" w:space="0" w:color="auto"/>
                    <w:right w:val="none" w:sz="0" w:space="0" w:color="auto"/>
                  </w:divBdr>
                  <w:divsChild>
                    <w:div w:id="1712535977">
                      <w:marLeft w:val="0"/>
                      <w:marRight w:val="0"/>
                      <w:marTop w:val="0"/>
                      <w:marBottom w:val="0"/>
                      <w:divBdr>
                        <w:top w:val="none" w:sz="0" w:space="0" w:color="auto"/>
                        <w:left w:val="none" w:sz="0" w:space="0" w:color="auto"/>
                        <w:bottom w:val="none" w:sz="0" w:space="0" w:color="auto"/>
                        <w:right w:val="none" w:sz="0" w:space="0" w:color="auto"/>
                      </w:divBdr>
                    </w:div>
                  </w:divsChild>
                </w:div>
                <w:div w:id="550191133">
                  <w:marLeft w:val="0"/>
                  <w:marRight w:val="0"/>
                  <w:marTop w:val="0"/>
                  <w:marBottom w:val="0"/>
                  <w:divBdr>
                    <w:top w:val="none" w:sz="0" w:space="0" w:color="auto"/>
                    <w:left w:val="none" w:sz="0" w:space="0" w:color="auto"/>
                    <w:bottom w:val="none" w:sz="0" w:space="0" w:color="auto"/>
                    <w:right w:val="none" w:sz="0" w:space="0" w:color="auto"/>
                  </w:divBdr>
                  <w:divsChild>
                    <w:div w:id="446123902">
                      <w:marLeft w:val="0"/>
                      <w:marRight w:val="0"/>
                      <w:marTop w:val="0"/>
                      <w:marBottom w:val="0"/>
                      <w:divBdr>
                        <w:top w:val="none" w:sz="0" w:space="0" w:color="auto"/>
                        <w:left w:val="none" w:sz="0" w:space="0" w:color="auto"/>
                        <w:bottom w:val="none" w:sz="0" w:space="0" w:color="auto"/>
                        <w:right w:val="none" w:sz="0" w:space="0" w:color="auto"/>
                      </w:divBdr>
                    </w:div>
                  </w:divsChild>
                </w:div>
                <w:div w:id="252396918">
                  <w:marLeft w:val="0"/>
                  <w:marRight w:val="0"/>
                  <w:marTop w:val="0"/>
                  <w:marBottom w:val="0"/>
                  <w:divBdr>
                    <w:top w:val="none" w:sz="0" w:space="0" w:color="auto"/>
                    <w:left w:val="none" w:sz="0" w:space="0" w:color="auto"/>
                    <w:bottom w:val="none" w:sz="0" w:space="0" w:color="auto"/>
                    <w:right w:val="none" w:sz="0" w:space="0" w:color="auto"/>
                  </w:divBdr>
                  <w:divsChild>
                    <w:div w:id="683436353">
                      <w:marLeft w:val="0"/>
                      <w:marRight w:val="0"/>
                      <w:marTop w:val="0"/>
                      <w:marBottom w:val="0"/>
                      <w:divBdr>
                        <w:top w:val="none" w:sz="0" w:space="0" w:color="auto"/>
                        <w:left w:val="none" w:sz="0" w:space="0" w:color="auto"/>
                        <w:bottom w:val="none" w:sz="0" w:space="0" w:color="auto"/>
                        <w:right w:val="none" w:sz="0" w:space="0" w:color="auto"/>
                      </w:divBdr>
                    </w:div>
                  </w:divsChild>
                </w:div>
                <w:div w:id="121579399">
                  <w:marLeft w:val="0"/>
                  <w:marRight w:val="0"/>
                  <w:marTop w:val="0"/>
                  <w:marBottom w:val="0"/>
                  <w:divBdr>
                    <w:top w:val="none" w:sz="0" w:space="0" w:color="auto"/>
                    <w:left w:val="none" w:sz="0" w:space="0" w:color="auto"/>
                    <w:bottom w:val="none" w:sz="0" w:space="0" w:color="auto"/>
                    <w:right w:val="none" w:sz="0" w:space="0" w:color="auto"/>
                  </w:divBdr>
                  <w:divsChild>
                    <w:div w:id="17582191">
                      <w:marLeft w:val="0"/>
                      <w:marRight w:val="0"/>
                      <w:marTop w:val="0"/>
                      <w:marBottom w:val="0"/>
                      <w:divBdr>
                        <w:top w:val="none" w:sz="0" w:space="0" w:color="auto"/>
                        <w:left w:val="none" w:sz="0" w:space="0" w:color="auto"/>
                        <w:bottom w:val="none" w:sz="0" w:space="0" w:color="auto"/>
                        <w:right w:val="none" w:sz="0" w:space="0" w:color="auto"/>
                      </w:divBdr>
                    </w:div>
                    <w:div w:id="1903831953">
                      <w:marLeft w:val="0"/>
                      <w:marRight w:val="0"/>
                      <w:marTop w:val="0"/>
                      <w:marBottom w:val="0"/>
                      <w:divBdr>
                        <w:top w:val="none" w:sz="0" w:space="0" w:color="auto"/>
                        <w:left w:val="none" w:sz="0" w:space="0" w:color="auto"/>
                        <w:bottom w:val="none" w:sz="0" w:space="0" w:color="auto"/>
                        <w:right w:val="none" w:sz="0" w:space="0" w:color="auto"/>
                      </w:divBdr>
                    </w:div>
                    <w:div w:id="178835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1340890">
      <w:bodyDiv w:val="1"/>
      <w:marLeft w:val="0"/>
      <w:marRight w:val="0"/>
      <w:marTop w:val="0"/>
      <w:marBottom w:val="0"/>
      <w:divBdr>
        <w:top w:val="none" w:sz="0" w:space="0" w:color="auto"/>
        <w:left w:val="none" w:sz="0" w:space="0" w:color="auto"/>
        <w:bottom w:val="none" w:sz="0" w:space="0" w:color="auto"/>
        <w:right w:val="none" w:sz="0" w:space="0" w:color="auto"/>
      </w:divBdr>
      <w:divsChild>
        <w:div w:id="159078404">
          <w:marLeft w:val="0"/>
          <w:marRight w:val="0"/>
          <w:marTop w:val="0"/>
          <w:marBottom w:val="0"/>
          <w:divBdr>
            <w:top w:val="none" w:sz="0" w:space="0" w:color="auto"/>
            <w:left w:val="none" w:sz="0" w:space="0" w:color="auto"/>
            <w:bottom w:val="none" w:sz="0" w:space="0" w:color="auto"/>
            <w:right w:val="none" w:sz="0" w:space="0" w:color="auto"/>
          </w:divBdr>
        </w:div>
      </w:divsChild>
    </w:div>
    <w:div w:id="1148981426">
      <w:bodyDiv w:val="1"/>
      <w:marLeft w:val="0"/>
      <w:marRight w:val="0"/>
      <w:marTop w:val="0"/>
      <w:marBottom w:val="0"/>
      <w:divBdr>
        <w:top w:val="none" w:sz="0" w:space="0" w:color="auto"/>
        <w:left w:val="none" w:sz="0" w:space="0" w:color="auto"/>
        <w:bottom w:val="none" w:sz="0" w:space="0" w:color="auto"/>
        <w:right w:val="none" w:sz="0" w:space="0" w:color="auto"/>
      </w:divBdr>
    </w:div>
    <w:div w:id="1182937169">
      <w:bodyDiv w:val="1"/>
      <w:marLeft w:val="0"/>
      <w:marRight w:val="0"/>
      <w:marTop w:val="0"/>
      <w:marBottom w:val="0"/>
      <w:divBdr>
        <w:top w:val="none" w:sz="0" w:space="0" w:color="auto"/>
        <w:left w:val="none" w:sz="0" w:space="0" w:color="auto"/>
        <w:bottom w:val="none" w:sz="0" w:space="0" w:color="auto"/>
        <w:right w:val="none" w:sz="0" w:space="0" w:color="auto"/>
      </w:divBdr>
      <w:divsChild>
        <w:div w:id="871698151">
          <w:marLeft w:val="0"/>
          <w:marRight w:val="0"/>
          <w:marTop w:val="0"/>
          <w:marBottom w:val="0"/>
          <w:divBdr>
            <w:top w:val="none" w:sz="0" w:space="0" w:color="auto"/>
            <w:left w:val="none" w:sz="0" w:space="0" w:color="auto"/>
            <w:bottom w:val="none" w:sz="0" w:space="0" w:color="auto"/>
            <w:right w:val="none" w:sz="0" w:space="0" w:color="auto"/>
          </w:divBdr>
        </w:div>
      </w:divsChild>
    </w:div>
    <w:div w:id="1205631712">
      <w:bodyDiv w:val="1"/>
      <w:marLeft w:val="0"/>
      <w:marRight w:val="0"/>
      <w:marTop w:val="0"/>
      <w:marBottom w:val="0"/>
      <w:divBdr>
        <w:top w:val="none" w:sz="0" w:space="0" w:color="auto"/>
        <w:left w:val="none" w:sz="0" w:space="0" w:color="auto"/>
        <w:bottom w:val="none" w:sz="0" w:space="0" w:color="auto"/>
        <w:right w:val="none" w:sz="0" w:space="0" w:color="auto"/>
      </w:divBdr>
      <w:divsChild>
        <w:div w:id="1941528895">
          <w:marLeft w:val="0"/>
          <w:marRight w:val="0"/>
          <w:marTop w:val="0"/>
          <w:marBottom w:val="0"/>
          <w:divBdr>
            <w:top w:val="none" w:sz="0" w:space="0" w:color="auto"/>
            <w:left w:val="none" w:sz="0" w:space="0" w:color="auto"/>
            <w:bottom w:val="none" w:sz="0" w:space="0" w:color="auto"/>
            <w:right w:val="none" w:sz="0" w:space="0" w:color="auto"/>
          </w:divBdr>
          <w:divsChild>
            <w:div w:id="620916847">
              <w:marLeft w:val="0"/>
              <w:marRight w:val="0"/>
              <w:marTop w:val="0"/>
              <w:marBottom w:val="0"/>
              <w:divBdr>
                <w:top w:val="none" w:sz="0" w:space="0" w:color="auto"/>
                <w:left w:val="none" w:sz="0" w:space="0" w:color="auto"/>
                <w:bottom w:val="none" w:sz="0" w:space="0" w:color="auto"/>
                <w:right w:val="none" w:sz="0" w:space="0" w:color="auto"/>
              </w:divBdr>
              <w:divsChild>
                <w:div w:id="2036035871">
                  <w:marLeft w:val="0"/>
                  <w:marRight w:val="0"/>
                  <w:marTop w:val="0"/>
                  <w:marBottom w:val="0"/>
                  <w:divBdr>
                    <w:top w:val="none" w:sz="0" w:space="0" w:color="auto"/>
                    <w:left w:val="none" w:sz="0" w:space="0" w:color="auto"/>
                    <w:bottom w:val="none" w:sz="0" w:space="0" w:color="auto"/>
                    <w:right w:val="none" w:sz="0" w:space="0" w:color="auto"/>
                  </w:divBdr>
                  <w:divsChild>
                    <w:div w:id="960065816">
                      <w:marLeft w:val="0"/>
                      <w:marRight w:val="0"/>
                      <w:marTop w:val="0"/>
                      <w:marBottom w:val="0"/>
                      <w:divBdr>
                        <w:top w:val="none" w:sz="0" w:space="0" w:color="auto"/>
                        <w:left w:val="none" w:sz="0" w:space="0" w:color="auto"/>
                        <w:bottom w:val="none" w:sz="0" w:space="0" w:color="auto"/>
                        <w:right w:val="none" w:sz="0" w:space="0" w:color="auto"/>
                      </w:divBdr>
                    </w:div>
                  </w:divsChild>
                </w:div>
                <w:div w:id="460998433">
                  <w:marLeft w:val="0"/>
                  <w:marRight w:val="0"/>
                  <w:marTop w:val="0"/>
                  <w:marBottom w:val="0"/>
                  <w:divBdr>
                    <w:top w:val="none" w:sz="0" w:space="0" w:color="auto"/>
                    <w:left w:val="none" w:sz="0" w:space="0" w:color="auto"/>
                    <w:bottom w:val="none" w:sz="0" w:space="0" w:color="auto"/>
                    <w:right w:val="none" w:sz="0" w:space="0" w:color="auto"/>
                  </w:divBdr>
                  <w:divsChild>
                    <w:div w:id="1730690834">
                      <w:marLeft w:val="0"/>
                      <w:marRight w:val="0"/>
                      <w:marTop w:val="0"/>
                      <w:marBottom w:val="0"/>
                      <w:divBdr>
                        <w:top w:val="none" w:sz="0" w:space="0" w:color="auto"/>
                        <w:left w:val="none" w:sz="0" w:space="0" w:color="auto"/>
                        <w:bottom w:val="none" w:sz="0" w:space="0" w:color="auto"/>
                        <w:right w:val="none" w:sz="0" w:space="0" w:color="auto"/>
                      </w:divBdr>
                    </w:div>
                  </w:divsChild>
                </w:div>
                <w:div w:id="681906008">
                  <w:marLeft w:val="0"/>
                  <w:marRight w:val="0"/>
                  <w:marTop w:val="0"/>
                  <w:marBottom w:val="0"/>
                  <w:divBdr>
                    <w:top w:val="none" w:sz="0" w:space="0" w:color="auto"/>
                    <w:left w:val="none" w:sz="0" w:space="0" w:color="auto"/>
                    <w:bottom w:val="none" w:sz="0" w:space="0" w:color="auto"/>
                    <w:right w:val="none" w:sz="0" w:space="0" w:color="auto"/>
                  </w:divBdr>
                  <w:divsChild>
                    <w:div w:id="317350255">
                      <w:marLeft w:val="0"/>
                      <w:marRight w:val="0"/>
                      <w:marTop w:val="0"/>
                      <w:marBottom w:val="0"/>
                      <w:divBdr>
                        <w:top w:val="none" w:sz="0" w:space="0" w:color="auto"/>
                        <w:left w:val="none" w:sz="0" w:space="0" w:color="auto"/>
                        <w:bottom w:val="none" w:sz="0" w:space="0" w:color="auto"/>
                        <w:right w:val="none" w:sz="0" w:space="0" w:color="auto"/>
                      </w:divBdr>
                    </w:div>
                  </w:divsChild>
                </w:div>
                <w:div w:id="1751002260">
                  <w:marLeft w:val="0"/>
                  <w:marRight w:val="0"/>
                  <w:marTop w:val="0"/>
                  <w:marBottom w:val="0"/>
                  <w:divBdr>
                    <w:top w:val="none" w:sz="0" w:space="0" w:color="auto"/>
                    <w:left w:val="none" w:sz="0" w:space="0" w:color="auto"/>
                    <w:bottom w:val="none" w:sz="0" w:space="0" w:color="auto"/>
                    <w:right w:val="none" w:sz="0" w:space="0" w:color="auto"/>
                  </w:divBdr>
                  <w:divsChild>
                    <w:div w:id="648898428">
                      <w:marLeft w:val="0"/>
                      <w:marRight w:val="0"/>
                      <w:marTop w:val="0"/>
                      <w:marBottom w:val="0"/>
                      <w:divBdr>
                        <w:top w:val="none" w:sz="0" w:space="0" w:color="auto"/>
                        <w:left w:val="none" w:sz="0" w:space="0" w:color="auto"/>
                        <w:bottom w:val="none" w:sz="0" w:space="0" w:color="auto"/>
                        <w:right w:val="none" w:sz="0" w:space="0" w:color="auto"/>
                      </w:divBdr>
                    </w:div>
                  </w:divsChild>
                </w:div>
                <w:div w:id="691609251">
                  <w:marLeft w:val="0"/>
                  <w:marRight w:val="0"/>
                  <w:marTop w:val="0"/>
                  <w:marBottom w:val="0"/>
                  <w:divBdr>
                    <w:top w:val="none" w:sz="0" w:space="0" w:color="auto"/>
                    <w:left w:val="none" w:sz="0" w:space="0" w:color="auto"/>
                    <w:bottom w:val="none" w:sz="0" w:space="0" w:color="auto"/>
                    <w:right w:val="none" w:sz="0" w:space="0" w:color="auto"/>
                  </w:divBdr>
                  <w:divsChild>
                    <w:div w:id="893082375">
                      <w:marLeft w:val="0"/>
                      <w:marRight w:val="0"/>
                      <w:marTop w:val="0"/>
                      <w:marBottom w:val="0"/>
                      <w:divBdr>
                        <w:top w:val="none" w:sz="0" w:space="0" w:color="auto"/>
                        <w:left w:val="none" w:sz="0" w:space="0" w:color="auto"/>
                        <w:bottom w:val="none" w:sz="0" w:space="0" w:color="auto"/>
                        <w:right w:val="none" w:sz="0" w:space="0" w:color="auto"/>
                      </w:divBdr>
                    </w:div>
                    <w:div w:id="1144273793">
                      <w:marLeft w:val="0"/>
                      <w:marRight w:val="0"/>
                      <w:marTop w:val="0"/>
                      <w:marBottom w:val="0"/>
                      <w:divBdr>
                        <w:top w:val="none" w:sz="0" w:space="0" w:color="auto"/>
                        <w:left w:val="none" w:sz="0" w:space="0" w:color="auto"/>
                        <w:bottom w:val="none" w:sz="0" w:space="0" w:color="auto"/>
                        <w:right w:val="none" w:sz="0" w:space="0" w:color="auto"/>
                      </w:divBdr>
                    </w:div>
                    <w:div w:id="1582829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7037896">
      <w:bodyDiv w:val="1"/>
      <w:marLeft w:val="0"/>
      <w:marRight w:val="0"/>
      <w:marTop w:val="0"/>
      <w:marBottom w:val="0"/>
      <w:divBdr>
        <w:top w:val="none" w:sz="0" w:space="0" w:color="auto"/>
        <w:left w:val="none" w:sz="0" w:space="0" w:color="auto"/>
        <w:bottom w:val="none" w:sz="0" w:space="0" w:color="auto"/>
        <w:right w:val="none" w:sz="0" w:space="0" w:color="auto"/>
      </w:divBdr>
      <w:divsChild>
        <w:div w:id="1808280708">
          <w:marLeft w:val="0"/>
          <w:marRight w:val="0"/>
          <w:marTop w:val="0"/>
          <w:marBottom w:val="0"/>
          <w:divBdr>
            <w:top w:val="none" w:sz="0" w:space="0" w:color="auto"/>
            <w:left w:val="none" w:sz="0" w:space="0" w:color="auto"/>
            <w:bottom w:val="none" w:sz="0" w:space="0" w:color="auto"/>
            <w:right w:val="none" w:sz="0" w:space="0" w:color="auto"/>
          </w:divBdr>
          <w:divsChild>
            <w:div w:id="733431268">
              <w:marLeft w:val="0"/>
              <w:marRight w:val="0"/>
              <w:marTop w:val="0"/>
              <w:marBottom w:val="0"/>
              <w:divBdr>
                <w:top w:val="none" w:sz="0" w:space="0" w:color="auto"/>
                <w:left w:val="none" w:sz="0" w:space="0" w:color="auto"/>
                <w:bottom w:val="none" w:sz="0" w:space="0" w:color="auto"/>
                <w:right w:val="none" w:sz="0" w:space="0" w:color="auto"/>
              </w:divBdr>
              <w:divsChild>
                <w:div w:id="2034115440">
                  <w:marLeft w:val="0"/>
                  <w:marRight w:val="0"/>
                  <w:marTop w:val="0"/>
                  <w:marBottom w:val="0"/>
                  <w:divBdr>
                    <w:top w:val="none" w:sz="0" w:space="0" w:color="auto"/>
                    <w:left w:val="none" w:sz="0" w:space="0" w:color="auto"/>
                    <w:bottom w:val="none" w:sz="0" w:space="0" w:color="auto"/>
                    <w:right w:val="none" w:sz="0" w:space="0" w:color="auto"/>
                  </w:divBdr>
                  <w:divsChild>
                    <w:div w:id="723142438">
                      <w:marLeft w:val="0"/>
                      <w:marRight w:val="0"/>
                      <w:marTop w:val="0"/>
                      <w:marBottom w:val="0"/>
                      <w:divBdr>
                        <w:top w:val="none" w:sz="0" w:space="0" w:color="auto"/>
                        <w:left w:val="none" w:sz="0" w:space="0" w:color="auto"/>
                        <w:bottom w:val="none" w:sz="0" w:space="0" w:color="auto"/>
                        <w:right w:val="none" w:sz="0" w:space="0" w:color="auto"/>
                      </w:divBdr>
                    </w:div>
                  </w:divsChild>
                </w:div>
                <w:div w:id="1229615306">
                  <w:marLeft w:val="0"/>
                  <w:marRight w:val="0"/>
                  <w:marTop w:val="0"/>
                  <w:marBottom w:val="0"/>
                  <w:divBdr>
                    <w:top w:val="none" w:sz="0" w:space="0" w:color="auto"/>
                    <w:left w:val="none" w:sz="0" w:space="0" w:color="auto"/>
                    <w:bottom w:val="none" w:sz="0" w:space="0" w:color="auto"/>
                    <w:right w:val="none" w:sz="0" w:space="0" w:color="auto"/>
                  </w:divBdr>
                  <w:divsChild>
                    <w:div w:id="427384243">
                      <w:marLeft w:val="0"/>
                      <w:marRight w:val="0"/>
                      <w:marTop w:val="0"/>
                      <w:marBottom w:val="0"/>
                      <w:divBdr>
                        <w:top w:val="none" w:sz="0" w:space="0" w:color="auto"/>
                        <w:left w:val="none" w:sz="0" w:space="0" w:color="auto"/>
                        <w:bottom w:val="none" w:sz="0" w:space="0" w:color="auto"/>
                        <w:right w:val="none" w:sz="0" w:space="0" w:color="auto"/>
                      </w:divBdr>
                    </w:div>
                  </w:divsChild>
                </w:div>
                <w:div w:id="1401246411">
                  <w:marLeft w:val="0"/>
                  <w:marRight w:val="0"/>
                  <w:marTop w:val="0"/>
                  <w:marBottom w:val="0"/>
                  <w:divBdr>
                    <w:top w:val="none" w:sz="0" w:space="0" w:color="auto"/>
                    <w:left w:val="none" w:sz="0" w:space="0" w:color="auto"/>
                    <w:bottom w:val="none" w:sz="0" w:space="0" w:color="auto"/>
                    <w:right w:val="none" w:sz="0" w:space="0" w:color="auto"/>
                  </w:divBdr>
                  <w:divsChild>
                    <w:div w:id="1373339585">
                      <w:marLeft w:val="0"/>
                      <w:marRight w:val="0"/>
                      <w:marTop w:val="0"/>
                      <w:marBottom w:val="0"/>
                      <w:divBdr>
                        <w:top w:val="none" w:sz="0" w:space="0" w:color="auto"/>
                        <w:left w:val="none" w:sz="0" w:space="0" w:color="auto"/>
                        <w:bottom w:val="none" w:sz="0" w:space="0" w:color="auto"/>
                        <w:right w:val="none" w:sz="0" w:space="0" w:color="auto"/>
                      </w:divBdr>
                    </w:div>
                  </w:divsChild>
                </w:div>
                <w:div w:id="1531408649">
                  <w:marLeft w:val="0"/>
                  <w:marRight w:val="0"/>
                  <w:marTop w:val="0"/>
                  <w:marBottom w:val="0"/>
                  <w:divBdr>
                    <w:top w:val="none" w:sz="0" w:space="0" w:color="auto"/>
                    <w:left w:val="none" w:sz="0" w:space="0" w:color="auto"/>
                    <w:bottom w:val="none" w:sz="0" w:space="0" w:color="auto"/>
                    <w:right w:val="none" w:sz="0" w:space="0" w:color="auto"/>
                  </w:divBdr>
                  <w:divsChild>
                    <w:div w:id="1742368697">
                      <w:marLeft w:val="0"/>
                      <w:marRight w:val="0"/>
                      <w:marTop w:val="0"/>
                      <w:marBottom w:val="0"/>
                      <w:divBdr>
                        <w:top w:val="none" w:sz="0" w:space="0" w:color="auto"/>
                        <w:left w:val="none" w:sz="0" w:space="0" w:color="auto"/>
                        <w:bottom w:val="none" w:sz="0" w:space="0" w:color="auto"/>
                        <w:right w:val="none" w:sz="0" w:space="0" w:color="auto"/>
                      </w:divBdr>
                    </w:div>
                  </w:divsChild>
                </w:div>
                <w:div w:id="919484438">
                  <w:marLeft w:val="0"/>
                  <w:marRight w:val="0"/>
                  <w:marTop w:val="0"/>
                  <w:marBottom w:val="0"/>
                  <w:divBdr>
                    <w:top w:val="none" w:sz="0" w:space="0" w:color="auto"/>
                    <w:left w:val="none" w:sz="0" w:space="0" w:color="auto"/>
                    <w:bottom w:val="none" w:sz="0" w:space="0" w:color="auto"/>
                    <w:right w:val="none" w:sz="0" w:space="0" w:color="auto"/>
                  </w:divBdr>
                  <w:divsChild>
                    <w:div w:id="1432705204">
                      <w:marLeft w:val="0"/>
                      <w:marRight w:val="0"/>
                      <w:marTop w:val="0"/>
                      <w:marBottom w:val="0"/>
                      <w:divBdr>
                        <w:top w:val="none" w:sz="0" w:space="0" w:color="auto"/>
                        <w:left w:val="none" w:sz="0" w:space="0" w:color="auto"/>
                        <w:bottom w:val="none" w:sz="0" w:space="0" w:color="auto"/>
                        <w:right w:val="none" w:sz="0" w:space="0" w:color="auto"/>
                      </w:divBdr>
                    </w:div>
                    <w:div w:id="164592097">
                      <w:marLeft w:val="0"/>
                      <w:marRight w:val="0"/>
                      <w:marTop w:val="0"/>
                      <w:marBottom w:val="0"/>
                      <w:divBdr>
                        <w:top w:val="none" w:sz="0" w:space="0" w:color="auto"/>
                        <w:left w:val="none" w:sz="0" w:space="0" w:color="auto"/>
                        <w:bottom w:val="none" w:sz="0" w:space="0" w:color="auto"/>
                        <w:right w:val="none" w:sz="0" w:space="0" w:color="auto"/>
                      </w:divBdr>
                    </w:div>
                    <w:div w:id="136887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8080116">
      <w:bodyDiv w:val="1"/>
      <w:marLeft w:val="0"/>
      <w:marRight w:val="0"/>
      <w:marTop w:val="0"/>
      <w:marBottom w:val="0"/>
      <w:divBdr>
        <w:top w:val="none" w:sz="0" w:space="0" w:color="auto"/>
        <w:left w:val="none" w:sz="0" w:space="0" w:color="auto"/>
        <w:bottom w:val="none" w:sz="0" w:space="0" w:color="auto"/>
        <w:right w:val="none" w:sz="0" w:space="0" w:color="auto"/>
      </w:divBdr>
    </w:div>
    <w:div w:id="1315648699">
      <w:bodyDiv w:val="1"/>
      <w:marLeft w:val="0"/>
      <w:marRight w:val="0"/>
      <w:marTop w:val="0"/>
      <w:marBottom w:val="0"/>
      <w:divBdr>
        <w:top w:val="none" w:sz="0" w:space="0" w:color="auto"/>
        <w:left w:val="none" w:sz="0" w:space="0" w:color="auto"/>
        <w:bottom w:val="none" w:sz="0" w:space="0" w:color="auto"/>
        <w:right w:val="none" w:sz="0" w:space="0" w:color="auto"/>
      </w:divBdr>
    </w:div>
    <w:div w:id="1335839028">
      <w:bodyDiv w:val="1"/>
      <w:marLeft w:val="0"/>
      <w:marRight w:val="0"/>
      <w:marTop w:val="0"/>
      <w:marBottom w:val="0"/>
      <w:divBdr>
        <w:top w:val="none" w:sz="0" w:space="0" w:color="auto"/>
        <w:left w:val="none" w:sz="0" w:space="0" w:color="auto"/>
        <w:bottom w:val="none" w:sz="0" w:space="0" w:color="auto"/>
        <w:right w:val="none" w:sz="0" w:space="0" w:color="auto"/>
      </w:divBdr>
    </w:div>
    <w:div w:id="1420785130">
      <w:bodyDiv w:val="1"/>
      <w:marLeft w:val="0"/>
      <w:marRight w:val="0"/>
      <w:marTop w:val="0"/>
      <w:marBottom w:val="0"/>
      <w:divBdr>
        <w:top w:val="none" w:sz="0" w:space="0" w:color="auto"/>
        <w:left w:val="none" w:sz="0" w:space="0" w:color="auto"/>
        <w:bottom w:val="none" w:sz="0" w:space="0" w:color="auto"/>
        <w:right w:val="none" w:sz="0" w:space="0" w:color="auto"/>
      </w:divBdr>
      <w:divsChild>
        <w:div w:id="737673321">
          <w:marLeft w:val="0"/>
          <w:marRight w:val="0"/>
          <w:marTop w:val="0"/>
          <w:marBottom w:val="0"/>
          <w:divBdr>
            <w:top w:val="none" w:sz="0" w:space="0" w:color="auto"/>
            <w:left w:val="none" w:sz="0" w:space="0" w:color="auto"/>
            <w:bottom w:val="none" w:sz="0" w:space="0" w:color="auto"/>
            <w:right w:val="none" w:sz="0" w:space="0" w:color="auto"/>
          </w:divBdr>
          <w:divsChild>
            <w:div w:id="69272207">
              <w:marLeft w:val="0"/>
              <w:marRight w:val="0"/>
              <w:marTop w:val="0"/>
              <w:marBottom w:val="0"/>
              <w:divBdr>
                <w:top w:val="none" w:sz="0" w:space="0" w:color="auto"/>
                <w:left w:val="none" w:sz="0" w:space="0" w:color="auto"/>
                <w:bottom w:val="none" w:sz="0" w:space="0" w:color="auto"/>
                <w:right w:val="none" w:sz="0" w:space="0" w:color="auto"/>
              </w:divBdr>
              <w:divsChild>
                <w:div w:id="1449853465">
                  <w:marLeft w:val="0"/>
                  <w:marRight w:val="0"/>
                  <w:marTop w:val="0"/>
                  <w:marBottom w:val="0"/>
                  <w:divBdr>
                    <w:top w:val="none" w:sz="0" w:space="0" w:color="auto"/>
                    <w:left w:val="none" w:sz="0" w:space="0" w:color="auto"/>
                    <w:bottom w:val="none" w:sz="0" w:space="0" w:color="auto"/>
                    <w:right w:val="none" w:sz="0" w:space="0" w:color="auto"/>
                  </w:divBdr>
                  <w:divsChild>
                    <w:div w:id="1750615040">
                      <w:marLeft w:val="0"/>
                      <w:marRight w:val="0"/>
                      <w:marTop w:val="0"/>
                      <w:marBottom w:val="0"/>
                      <w:divBdr>
                        <w:top w:val="none" w:sz="0" w:space="0" w:color="auto"/>
                        <w:left w:val="none" w:sz="0" w:space="0" w:color="auto"/>
                        <w:bottom w:val="none" w:sz="0" w:space="0" w:color="auto"/>
                        <w:right w:val="none" w:sz="0" w:space="0" w:color="auto"/>
                      </w:divBdr>
                    </w:div>
                  </w:divsChild>
                </w:div>
                <w:div w:id="1536306264">
                  <w:marLeft w:val="0"/>
                  <w:marRight w:val="0"/>
                  <w:marTop w:val="0"/>
                  <w:marBottom w:val="0"/>
                  <w:divBdr>
                    <w:top w:val="none" w:sz="0" w:space="0" w:color="auto"/>
                    <w:left w:val="none" w:sz="0" w:space="0" w:color="auto"/>
                    <w:bottom w:val="none" w:sz="0" w:space="0" w:color="auto"/>
                    <w:right w:val="none" w:sz="0" w:space="0" w:color="auto"/>
                  </w:divBdr>
                  <w:divsChild>
                    <w:div w:id="56629379">
                      <w:marLeft w:val="0"/>
                      <w:marRight w:val="0"/>
                      <w:marTop w:val="0"/>
                      <w:marBottom w:val="0"/>
                      <w:divBdr>
                        <w:top w:val="none" w:sz="0" w:space="0" w:color="auto"/>
                        <w:left w:val="none" w:sz="0" w:space="0" w:color="auto"/>
                        <w:bottom w:val="none" w:sz="0" w:space="0" w:color="auto"/>
                        <w:right w:val="none" w:sz="0" w:space="0" w:color="auto"/>
                      </w:divBdr>
                    </w:div>
                  </w:divsChild>
                </w:div>
                <w:div w:id="704910214">
                  <w:marLeft w:val="0"/>
                  <w:marRight w:val="0"/>
                  <w:marTop w:val="0"/>
                  <w:marBottom w:val="0"/>
                  <w:divBdr>
                    <w:top w:val="none" w:sz="0" w:space="0" w:color="auto"/>
                    <w:left w:val="none" w:sz="0" w:space="0" w:color="auto"/>
                    <w:bottom w:val="none" w:sz="0" w:space="0" w:color="auto"/>
                    <w:right w:val="none" w:sz="0" w:space="0" w:color="auto"/>
                  </w:divBdr>
                  <w:divsChild>
                    <w:div w:id="1156334754">
                      <w:marLeft w:val="0"/>
                      <w:marRight w:val="0"/>
                      <w:marTop w:val="0"/>
                      <w:marBottom w:val="0"/>
                      <w:divBdr>
                        <w:top w:val="none" w:sz="0" w:space="0" w:color="auto"/>
                        <w:left w:val="none" w:sz="0" w:space="0" w:color="auto"/>
                        <w:bottom w:val="none" w:sz="0" w:space="0" w:color="auto"/>
                        <w:right w:val="none" w:sz="0" w:space="0" w:color="auto"/>
                      </w:divBdr>
                    </w:div>
                  </w:divsChild>
                </w:div>
                <w:div w:id="1256936817">
                  <w:marLeft w:val="0"/>
                  <w:marRight w:val="0"/>
                  <w:marTop w:val="0"/>
                  <w:marBottom w:val="0"/>
                  <w:divBdr>
                    <w:top w:val="none" w:sz="0" w:space="0" w:color="auto"/>
                    <w:left w:val="none" w:sz="0" w:space="0" w:color="auto"/>
                    <w:bottom w:val="none" w:sz="0" w:space="0" w:color="auto"/>
                    <w:right w:val="none" w:sz="0" w:space="0" w:color="auto"/>
                  </w:divBdr>
                  <w:divsChild>
                    <w:div w:id="402148299">
                      <w:marLeft w:val="0"/>
                      <w:marRight w:val="0"/>
                      <w:marTop w:val="0"/>
                      <w:marBottom w:val="0"/>
                      <w:divBdr>
                        <w:top w:val="none" w:sz="0" w:space="0" w:color="auto"/>
                        <w:left w:val="none" w:sz="0" w:space="0" w:color="auto"/>
                        <w:bottom w:val="none" w:sz="0" w:space="0" w:color="auto"/>
                        <w:right w:val="none" w:sz="0" w:space="0" w:color="auto"/>
                      </w:divBdr>
                    </w:div>
                  </w:divsChild>
                </w:div>
                <w:div w:id="419059624">
                  <w:marLeft w:val="0"/>
                  <w:marRight w:val="0"/>
                  <w:marTop w:val="0"/>
                  <w:marBottom w:val="0"/>
                  <w:divBdr>
                    <w:top w:val="none" w:sz="0" w:space="0" w:color="auto"/>
                    <w:left w:val="none" w:sz="0" w:space="0" w:color="auto"/>
                    <w:bottom w:val="none" w:sz="0" w:space="0" w:color="auto"/>
                    <w:right w:val="none" w:sz="0" w:space="0" w:color="auto"/>
                  </w:divBdr>
                  <w:divsChild>
                    <w:div w:id="1618180632">
                      <w:marLeft w:val="0"/>
                      <w:marRight w:val="0"/>
                      <w:marTop w:val="0"/>
                      <w:marBottom w:val="0"/>
                      <w:divBdr>
                        <w:top w:val="none" w:sz="0" w:space="0" w:color="auto"/>
                        <w:left w:val="none" w:sz="0" w:space="0" w:color="auto"/>
                        <w:bottom w:val="none" w:sz="0" w:space="0" w:color="auto"/>
                        <w:right w:val="none" w:sz="0" w:space="0" w:color="auto"/>
                      </w:divBdr>
                    </w:div>
                  </w:divsChild>
                </w:div>
                <w:div w:id="819345610">
                  <w:marLeft w:val="0"/>
                  <w:marRight w:val="0"/>
                  <w:marTop w:val="0"/>
                  <w:marBottom w:val="0"/>
                  <w:divBdr>
                    <w:top w:val="none" w:sz="0" w:space="0" w:color="auto"/>
                    <w:left w:val="none" w:sz="0" w:space="0" w:color="auto"/>
                    <w:bottom w:val="none" w:sz="0" w:space="0" w:color="auto"/>
                    <w:right w:val="none" w:sz="0" w:space="0" w:color="auto"/>
                  </w:divBdr>
                  <w:divsChild>
                    <w:div w:id="1757941325">
                      <w:marLeft w:val="0"/>
                      <w:marRight w:val="0"/>
                      <w:marTop w:val="0"/>
                      <w:marBottom w:val="0"/>
                      <w:divBdr>
                        <w:top w:val="none" w:sz="0" w:space="0" w:color="auto"/>
                        <w:left w:val="none" w:sz="0" w:space="0" w:color="auto"/>
                        <w:bottom w:val="none" w:sz="0" w:space="0" w:color="auto"/>
                        <w:right w:val="none" w:sz="0" w:space="0" w:color="auto"/>
                      </w:divBdr>
                    </w:div>
                  </w:divsChild>
                </w:div>
                <w:div w:id="13893807">
                  <w:marLeft w:val="0"/>
                  <w:marRight w:val="0"/>
                  <w:marTop w:val="0"/>
                  <w:marBottom w:val="0"/>
                  <w:divBdr>
                    <w:top w:val="none" w:sz="0" w:space="0" w:color="auto"/>
                    <w:left w:val="none" w:sz="0" w:space="0" w:color="auto"/>
                    <w:bottom w:val="none" w:sz="0" w:space="0" w:color="auto"/>
                    <w:right w:val="none" w:sz="0" w:space="0" w:color="auto"/>
                  </w:divBdr>
                  <w:divsChild>
                    <w:div w:id="1026635349">
                      <w:marLeft w:val="0"/>
                      <w:marRight w:val="0"/>
                      <w:marTop w:val="0"/>
                      <w:marBottom w:val="0"/>
                      <w:divBdr>
                        <w:top w:val="none" w:sz="0" w:space="0" w:color="auto"/>
                        <w:left w:val="none" w:sz="0" w:space="0" w:color="auto"/>
                        <w:bottom w:val="none" w:sz="0" w:space="0" w:color="auto"/>
                        <w:right w:val="none" w:sz="0" w:space="0" w:color="auto"/>
                      </w:divBdr>
                    </w:div>
                  </w:divsChild>
                </w:div>
                <w:div w:id="266086554">
                  <w:marLeft w:val="0"/>
                  <w:marRight w:val="0"/>
                  <w:marTop w:val="0"/>
                  <w:marBottom w:val="0"/>
                  <w:divBdr>
                    <w:top w:val="none" w:sz="0" w:space="0" w:color="auto"/>
                    <w:left w:val="none" w:sz="0" w:space="0" w:color="auto"/>
                    <w:bottom w:val="none" w:sz="0" w:space="0" w:color="auto"/>
                    <w:right w:val="none" w:sz="0" w:space="0" w:color="auto"/>
                  </w:divBdr>
                  <w:divsChild>
                    <w:div w:id="1093748368">
                      <w:marLeft w:val="0"/>
                      <w:marRight w:val="0"/>
                      <w:marTop w:val="0"/>
                      <w:marBottom w:val="0"/>
                      <w:divBdr>
                        <w:top w:val="none" w:sz="0" w:space="0" w:color="auto"/>
                        <w:left w:val="none" w:sz="0" w:space="0" w:color="auto"/>
                        <w:bottom w:val="none" w:sz="0" w:space="0" w:color="auto"/>
                        <w:right w:val="none" w:sz="0" w:space="0" w:color="auto"/>
                      </w:divBdr>
                    </w:div>
                  </w:divsChild>
                </w:div>
                <w:div w:id="301346992">
                  <w:marLeft w:val="0"/>
                  <w:marRight w:val="0"/>
                  <w:marTop w:val="0"/>
                  <w:marBottom w:val="0"/>
                  <w:divBdr>
                    <w:top w:val="none" w:sz="0" w:space="0" w:color="auto"/>
                    <w:left w:val="none" w:sz="0" w:space="0" w:color="auto"/>
                    <w:bottom w:val="none" w:sz="0" w:space="0" w:color="auto"/>
                    <w:right w:val="none" w:sz="0" w:space="0" w:color="auto"/>
                  </w:divBdr>
                  <w:divsChild>
                    <w:div w:id="968130513">
                      <w:marLeft w:val="0"/>
                      <w:marRight w:val="0"/>
                      <w:marTop w:val="0"/>
                      <w:marBottom w:val="0"/>
                      <w:divBdr>
                        <w:top w:val="none" w:sz="0" w:space="0" w:color="auto"/>
                        <w:left w:val="none" w:sz="0" w:space="0" w:color="auto"/>
                        <w:bottom w:val="none" w:sz="0" w:space="0" w:color="auto"/>
                        <w:right w:val="none" w:sz="0" w:space="0" w:color="auto"/>
                      </w:divBdr>
                    </w:div>
                  </w:divsChild>
                </w:div>
                <w:div w:id="1083916031">
                  <w:marLeft w:val="0"/>
                  <w:marRight w:val="0"/>
                  <w:marTop w:val="0"/>
                  <w:marBottom w:val="0"/>
                  <w:divBdr>
                    <w:top w:val="none" w:sz="0" w:space="0" w:color="auto"/>
                    <w:left w:val="none" w:sz="0" w:space="0" w:color="auto"/>
                    <w:bottom w:val="none" w:sz="0" w:space="0" w:color="auto"/>
                    <w:right w:val="none" w:sz="0" w:space="0" w:color="auto"/>
                  </w:divBdr>
                  <w:divsChild>
                    <w:div w:id="1827431900">
                      <w:marLeft w:val="0"/>
                      <w:marRight w:val="0"/>
                      <w:marTop w:val="0"/>
                      <w:marBottom w:val="0"/>
                      <w:divBdr>
                        <w:top w:val="none" w:sz="0" w:space="0" w:color="auto"/>
                        <w:left w:val="none" w:sz="0" w:space="0" w:color="auto"/>
                        <w:bottom w:val="none" w:sz="0" w:space="0" w:color="auto"/>
                        <w:right w:val="none" w:sz="0" w:space="0" w:color="auto"/>
                      </w:divBdr>
                    </w:div>
                  </w:divsChild>
                </w:div>
                <w:div w:id="980575693">
                  <w:marLeft w:val="0"/>
                  <w:marRight w:val="0"/>
                  <w:marTop w:val="0"/>
                  <w:marBottom w:val="0"/>
                  <w:divBdr>
                    <w:top w:val="none" w:sz="0" w:space="0" w:color="auto"/>
                    <w:left w:val="none" w:sz="0" w:space="0" w:color="auto"/>
                    <w:bottom w:val="none" w:sz="0" w:space="0" w:color="auto"/>
                    <w:right w:val="none" w:sz="0" w:space="0" w:color="auto"/>
                  </w:divBdr>
                  <w:divsChild>
                    <w:div w:id="1501699089">
                      <w:marLeft w:val="0"/>
                      <w:marRight w:val="0"/>
                      <w:marTop w:val="0"/>
                      <w:marBottom w:val="0"/>
                      <w:divBdr>
                        <w:top w:val="none" w:sz="0" w:space="0" w:color="auto"/>
                        <w:left w:val="none" w:sz="0" w:space="0" w:color="auto"/>
                        <w:bottom w:val="none" w:sz="0" w:space="0" w:color="auto"/>
                        <w:right w:val="none" w:sz="0" w:space="0" w:color="auto"/>
                      </w:divBdr>
                    </w:div>
                  </w:divsChild>
                </w:div>
                <w:div w:id="251285384">
                  <w:marLeft w:val="0"/>
                  <w:marRight w:val="0"/>
                  <w:marTop w:val="0"/>
                  <w:marBottom w:val="0"/>
                  <w:divBdr>
                    <w:top w:val="none" w:sz="0" w:space="0" w:color="auto"/>
                    <w:left w:val="none" w:sz="0" w:space="0" w:color="auto"/>
                    <w:bottom w:val="none" w:sz="0" w:space="0" w:color="auto"/>
                    <w:right w:val="none" w:sz="0" w:space="0" w:color="auto"/>
                  </w:divBdr>
                  <w:divsChild>
                    <w:div w:id="550383963">
                      <w:marLeft w:val="0"/>
                      <w:marRight w:val="0"/>
                      <w:marTop w:val="0"/>
                      <w:marBottom w:val="0"/>
                      <w:divBdr>
                        <w:top w:val="none" w:sz="0" w:space="0" w:color="auto"/>
                        <w:left w:val="none" w:sz="0" w:space="0" w:color="auto"/>
                        <w:bottom w:val="none" w:sz="0" w:space="0" w:color="auto"/>
                        <w:right w:val="none" w:sz="0" w:space="0" w:color="auto"/>
                      </w:divBdr>
                    </w:div>
                  </w:divsChild>
                </w:div>
                <w:div w:id="2037732755">
                  <w:marLeft w:val="0"/>
                  <w:marRight w:val="0"/>
                  <w:marTop w:val="0"/>
                  <w:marBottom w:val="0"/>
                  <w:divBdr>
                    <w:top w:val="none" w:sz="0" w:space="0" w:color="auto"/>
                    <w:left w:val="none" w:sz="0" w:space="0" w:color="auto"/>
                    <w:bottom w:val="none" w:sz="0" w:space="0" w:color="auto"/>
                    <w:right w:val="none" w:sz="0" w:space="0" w:color="auto"/>
                  </w:divBdr>
                  <w:divsChild>
                    <w:div w:id="1177883786">
                      <w:marLeft w:val="0"/>
                      <w:marRight w:val="0"/>
                      <w:marTop w:val="0"/>
                      <w:marBottom w:val="0"/>
                      <w:divBdr>
                        <w:top w:val="none" w:sz="0" w:space="0" w:color="auto"/>
                        <w:left w:val="none" w:sz="0" w:space="0" w:color="auto"/>
                        <w:bottom w:val="none" w:sz="0" w:space="0" w:color="auto"/>
                        <w:right w:val="none" w:sz="0" w:space="0" w:color="auto"/>
                      </w:divBdr>
                    </w:div>
                  </w:divsChild>
                </w:div>
                <w:div w:id="82727296">
                  <w:marLeft w:val="0"/>
                  <w:marRight w:val="0"/>
                  <w:marTop w:val="0"/>
                  <w:marBottom w:val="0"/>
                  <w:divBdr>
                    <w:top w:val="none" w:sz="0" w:space="0" w:color="auto"/>
                    <w:left w:val="none" w:sz="0" w:space="0" w:color="auto"/>
                    <w:bottom w:val="none" w:sz="0" w:space="0" w:color="auto"/>
                    <w:right w:val="none" w:sz="0" w:space="0" w:color="auto"/>
                  </w:divBdr>
                  <w:divsChild>
                    <w:div w:id="150559704">
                      <w:marLeft w:val="0"/>
                      <w:marRight w:val="0"/>
                      <w:marTop w:val="0"/>
                      <w:marBottom w:val="0"/>
                      <w:divBdr>
                        <w:top w:val="none" w:sz="0" w:space="0" w:color="auto"/>
                        <w:left w:val="none" w:sz="0" w:space="0" w:color="auto"/>
                        <w:bottom w:val="none" w:sz="0" w:space="0" w:color="auto"/>
                        <w:right w:val="none" w:sz="0" w:space="0" w:color="auto"/>
                      </w:divBdr>
                    </w:div>
                  </w:divsChild>
                </w:div>
                <w:div w:id="14116489">
                  <w:marLeft w:val="0"/>
                  <w:marRight w:val="0"/>
                  <w:marTop w:val="0"/>
                  <w:marBottom w:val="0"/>
                  <w:divBdr>
                    <w:top w:val="none" w:sz="0" w:space="0" w:color="auto"/>
                    <w:left w:val="none" w:sz="0" w:space="0" w:color="auto"/>
                    <w:bottom w:val="none" w:sz="0" w:space="0" w:color="auto"/>
                    <w:right w:val="none" w:sz="0" w:space="0" w:color="auto"/>
                  </w:divBdr>
                  <w:divsChild>
                    <w:div w:id="897982116">
                      <w:marLeft w:val="0"/>
                      <w:marRight w:val="0"/>
                      <w:marTop w:val="0"/>
                      <w:marBottom w:val="0"/>
                      <w:divBdr>
                        <w:top w:val="none" w:sz="0" w:space="0" w:color="auto"/>
                        <w:left w:val="none" w:sz="0" w:space="0" w:color="auto"/>
                        <w:bottom w:val="none" w:sz="0" w:space="0" w:color="auto"/>
                        <w:right w:val="none" w:sz="0" w:space="0" w:color="auto"/>
                      </w:divBdr>
                    </w:div>
                  </w:divsChild>
                </w:div>
                <w:div w:id="882248075">
                  <w:marLeft w:val="0"/>
                  <w:marRight w:val="0"/>
                  <w:marTop w:val="0"/>
                  <w:marBottom w:val="0"/>
                  <w:divBdr>
                    <w:top w:val="none" w:sz="0" w:space="0" w:color="auto"/>
                    <w:left w:val="none" w:sz="0" w:space="0" w:color="auto"/>
                    <w:bottom w:val="none" w:sz="0" w:space="0" w:color="auto"/>
                    <w:right w:val="none" w:sz="0" w:space="0" w:color="auto"/>
                  </w:divBdr>
                  <w:divsChild>
                    <w:div w:id="10656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9345608">
      <w:bodyDiv w:val="1"/>
      <w:marLeft w:val="0"/>
      <w:marRight w:val="0"/>
      <w:marTop w:val="0"/>
      <w:marBottom w:val="0"/>
      <w:divBdr>
        <w:top w:val="none" w:sz="0" w:space="0" w:color="auto"/>
        <w:left w:val="none" w:sz="0" w:space="0" w:color="auto"/>
        <w:bottom w:val="none" w:sz="0" w:space="0" w:color="auto"/>
        <w:right w:val="none" w:sz="0" w:space="0" w:color="auto"/>
      </w:divBdr>
    </w:div>
    <w:div w:id="1522354920">
      <w:bodyDiv w:val="1"/>
      <w:marLeft w:val="0"/>
      <w:marRight w:val="0"/>
      <w:marTop w:val="0"/>
      <w:marBottom w:val="0"/>
      <w:divBdr>
        <w:top w:val="none" w:sz="0" w:space="0" w:color="auto"/>
        <w:left w:val="none" w:sz="0" w:space="0" w:color="auto"/>
        <w:bottom w:val="none" w:sz="0" w:space="0" w:color="auto"/>
        <w:right w:val="none" w:sz="0" w:space="0" w:color="auto"/>
      </w:divBdr>
      <w:divsChild>
        <w:div w:id="333071280">
          <w:marLeft w:val="0"/>
          <w:marRight w:val="0"/>
          <w:marTop w:val="0"/>
          <w:marBottom w:val="0"/>
          <w:divBdr>
            <w:top w:val="none" w:sz="0" w:space="0" w:color="auto"/>
            <w:left w:val="none" w:sz="0" w:space="0" w:color="auto"/>
            <w:bottom w:val="none" w:sz="0" w:space="0" w:color="auto"/>
            <w:right w:val="none" w:sz="0" w:space="0" w:color="auto"/>
          </w:divBdr>
        </w:div>
      </w:divsChild>
    </w:div>
    <w:div w:id="1525436506">
      <w:bodyDiv w:val="1"/>
      <w:marLeft w:val="0"/>
      <w:marRight w:val="0"/>
      <w:marTop w:val="0"/>
      <w:marBottom w:val="0"/>
      <w:divBdr>
        <w:top w:val="none" w:sz="0" w:space="0" w:color="auto"/>
        <w:left w:val="none" w:sz="0" w:space="0" w:color="auto"/>
        <w:bottom w:val="none" w:sz="0" w:space="0" w:color="auto"/>
        <w:right w:val="none" w:sz="0" w:space="0" w:color="auto"/>
      </w:divBdr>
    </w:div>
    <w:div w:id="1530989452">
      <w:bodyDiv w:val="1"/>
      <w:marLeft w:val="0"/>
      <w:marRight w:val="0"/>
      <w:marTop w:val="0"/>
      <w:marBottom w:val="0"/>
      <w:divBdr>
        <w:top w:val="none" w:sz="0" w:space="0" w:color="auto"/>
        <w:left w:val="none" w:sz="0" w:space="0" w:color="auto"/>
        <w:bottom w:val="none" w:sz="0" w:space="0" w:color="auto"/>
        <w:right w:val="none" w:sz="0" w:space="0" w:color="auto"/>
      </w:divBdr>
    </w:div>
    <w:div w:id="1549340719">
      <w:bodyDiv w:val="1"/>
      <w:marLeft w:val="0"/>
      <w:marRight w:val="0"/>
      <w:marTop w:val="0"/>
      <w:marBottom w:val="0"/>
      <w:divBdr>
        <w:top w:val="none" w:sz="0" w:space="0" w:color="auto"/>
        <w:left w:val="none" w:sz="0" w:space="0" w:color="auto"/>
        <w:bottom w:val="none" w:sz="0" w:space="0" w:color="auto"/>
        <w:right w:val="none" w:sz="0" w:space="0" w:color="auto"/>
      </w:divBdr>
      <w:divsChild>
        <w:div w:id="1515076434">
          <w:marLeft w:val="0"/>
          <w:marRight w:val="0"/>
          <w:marTop w:val="0"/>
          <w:marBottom w:val="0"/>
          <w:divBdr>
            <w:top w:val="none" w:sz="0" w:space="0" w:color="auto"/>
            <w:left w:val="none" w:sz="0" w:space="0" w:color="auto"/>
            <w:bottom w:val="none" w:sz="0" w:space="0" w:color="auto"/>
            <w:right w:val="none" w:sz="0" w:space="0" w:color="auto"/>
          </w:divBdr>
          <w:divsChild>
            <w:div w:id="499539840">
              <w:marLeft w:val="0"/>
              <w:marRight w:val="0"/>
              <w:marTop w:val="0"/>
              <w:marBottom w:val="0"/>
              <w:divBdr>
                <w:top w:val="none" w:sz="0" w:space="0" w:color="auto"/>
                <w:left w:val="none" w:sz="0" w:space="0" w:color="auto"/>
                <w:bottom w:val="none" w:sz="0" w:space="0" w:color="auto"/>
                <w:right w:val="none" w:sz="0" w:space="0" w:color="auto"/>
              </w:divBdr>
              <w:divsChild>
                <w:div w:id="1732533275">
                  <w:marLeft w:val="0"/>
                  <w:marRight w:val="0"/>
                  <w:marTop w:val="0"/>
                  <w:marBottom w:val="0"/>
                  <w:divBdr>
                    <w:top w:val="none" w:sz="0" w:space="0" w:color="auto"/>
                    <w:left w:val="none" w:sz="0" w:space="0" w:color="auto"/>
                    <w:bottom w:val="none" w:sz="0" w:space="0" w:color="auto"/>
                    <w:right w:val="none" w:sz="0" w:space="0" w:color="auto"/>
                  </w:divBdr>
                  <w:divsChild>
                    <w:div w:id="1486556647">
                      <w:marLeft w:val="0"/>
                      <w:marRight w:val="0"/>
                      <w:marTop w:val="0"/>
                      <w:marBottom w:val="0"/>
                      <w:divBdr>
                        <w:top w:val="none" w:sz="0" w:space="0" w:color="auto"/>
                        <w:left w:val="none" w:sz="0" w:space="0" w:color="auto"/>
                        <w:bottom w:val="none" w:sz="0" w:space="0" w:color="auto"/>
                        <w:right w:val="none" w:sz="0" w:space="0" w:color="auto"/>
                      </w:divBdr>
                      <w:divsChild>
                        <w:div w:id="1294368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1639">
              <w:marLeft w:val="0"/>
              <w:marRight w:val="0"/>
              <w:marTop w:val="0"/>
              <w:marBottom w:val="0"/>
              <w:divBdr>
                <w:top w:val="none" w:sz="0" w:space="0" w:color="auto"/>
                <w:left w:val="none" w:sz="0" w:space="0" w:color="auto"/>
                <w:bottom w:val="none" w:sz="0" w:space="0" w:color="auto"/>
                <w:right w:val="none" w:sz="0" w:space="0" w:color="auto"/>
              </w:divBdr>
            </w:div>
            <w:div w:id="1229027211">
              <w:marLeft w:val="0"/>
              <w:marRight w:val="0"/>
              <w:marTop w:val="0"/>
              <w:marBottom w:val="0"/>
              <w:divBdr>
                <w:top w:val="none" w:sz="0" w:space="0" w:color="auto"/>
                <w:left w:val="none" w:sz="0" w:space="0" w:color="auto"/>
                <w:bottom w:val="none" w:sz="0" w:space="0" w:color="auto"/>
                <w:right w:val="none" w:sz="0" w:space="0" w:color="auto"/>
              </w:divBdr>
              <w:divsChild>
                <w:div w:id="1691948329">
                  <w:marLeft w:val="0"/>
                  <w:marRight w:val="0"/>
                  <w:marTop w:val="0"/>
                  <w:marBottom w:val="0"/>
                  <w:divBdr>
                    <w:top w:val="none" w:sz="0" w:space="0" w:color="auto"/>
                    <w:left w:val="none" w:sz="0" w:space="0" w:color="auto"/>
                    <w:bottom w:val="none" w:sz="0" w:space="0" w:color="auto"/>
                    <w:right w:val="none" w:sz="0" w:space="0" w:color="auto"/>
                  </w:divBdr>
                  <w:divsChild>
                    <w:div w:id="1474055626">
                      <w:marLeft w:val="0"/>
                      <w:marRight w:val="0"/>
                      <w:marTop w:val="0"/>
                      <w:marBottom w:val="0"/>
                      <w:divBdr>
                        <w:top w:val="none" w:sz="0" w:space="0" w:color="auto"/>
                        <w:left w:val="none" w:sz="0" w:space="0" w:color="auto"/>
                        <w:bottom w:val="none" w:sz="0" w:space="0" w:color="auto"/>
                        <w:right w:val="none" w:sz="0" w:space="0" w:color="auto"/>
                      </w:divBdr>
                      <w:divsChild>
                        <w:div w:id="14473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7352919">
      <w:bodyDiv w:val="1"/>
      <w:marLeft w:val="0"/>
      <w:marRight w:val="0"/>
      <w:marTop w:val="0"/>
      <w:marBottom w:val="0"/>
      <w:divBdr>
        <w:top w:val="none" w:sz="0" w:space="0" w:color="auto"/>
        <w:left w:val="none" w:sz="0" w:space="0" w:color="auto"/>
        <w:bottom w:val="none" w:sz="0" w:space="0" w:color="auto"/>
        <w:right w:val="none" w:sz="0" w:space="0" w:color="auto"/>
      </w:divBdr>
    </w:div>
    <w:div w:id="1558854670">
      <w:bodyDiv w:val="1"/>
      <w:marLeft w:val="0"/>
      <w:marRight w:val="0"/>
      <w:marTop w:val="0"/>
      <w:marBottom w:val="0"/>
      <w:divBdr>
        <w:top w:val="none" w:sz="0" w:space="0" w:color="auto"/>
        <w:left w:val="none" w:sz="0" w:space="0" w:color="auto"/>
        <w:bottom w:val="none" w:sz="0" w:space="0" w:color="auto"/>
        <w:right w:val="none" w:sz="0" w:space="0" w:color="auto"/>
      </w:divBdr>
      <w:divsChild>
        <w:div w:id="217477921">
          <w:marLeft w:val="0"/>
          <w:marRight w:val="0"/>
          <w:marTop w:val="0"/>
          <w:marBottom w:val="0"/>
          <w:divBdr>
            <w:top w:val="none" w:sz="0" w:space="0" w:color="auto"/>
            <w:left w:val="none" w:sz="0" w:space="0" w:color="auto"/>
            <w:bottom w:val="none" w:sz="0" w:space="0" w:color="auto"/>
            <w:right w:val="none" w:sz="0" w:space="0" w:color="auto"/>
          </w:divBdr>
        </w:div>
      </w:divsChild>
    </w:div>
    <w:div w:id="1643581521">
      <w:bodyDiv w:val="1"/>
      <w:marLeft w:val="0"/>
      <w:marRight w:val="0"/>
      <w:marTop w:val="0"/>
      <w:marBottom w:val="0"/>
      <w:divBdr>
        <w:top w:val="none" w:sz="0" w:space="0" w:color="auto"/>
        <w:left w:val="none" w:sz="0" w:space="0" w:color="auto"/>
        <w:bottom w:val="none" w:sz="0" w:space="0" w:color="auto"/>
        <w:right w:val="none" w:sz="0" w:space="0" w:color="auto"/>
      </w:divBdr>
    </w:div>
    <w:div w:id="1654529754">
      <w:bodyDiv w:val="1"/>
      <w:marLeft w:val="0"/>
      <w:marRight w:val="0"/>
      <w:marTop w:val="0"/>
      <w:marBottom w:val="0"/>
      <w:divBdr>
        <w:top w:val="none" w:sz="0" w:space="0" w:color="auto"/>
        <w:left w:val="none" w:sz="0" w:space="0" w:color="auto"/>
        <w:bottom w:val="none" w:sz="0" w:space="0" w:color="auto"/>
        <w:right w:val="none" w:sz="0" w:space="0" w:color="auto"/>
      </w:divBdr>
    </w:div>
    <w:div w:id="1679697855">
      <w:bodyDiv w:val="1"/>
      <w:marLeft w:val="0"/>
      <w:marRight w:val="0"/>
      <w:marTop w:val="0"/>
      <w:marBottom w:val="0"/>
      <w:divBdr>
        <w:top w:val="none" w:sz="0" w:space="0" w:color="auto"/>
        <w:left w:val="none" w:sz="0" w:space="0" w:color="auto"/>
        <w:bottom w:val="none" w:sz="0" w:space="0" w:color="auto"/>
        <w:right w:val="none" w:sz="0" w:space="0" w:color="auto"/>
      </w:divBdr>
      <w:divsChild>
        <w:div w:id="966156427">
          <w:marLeft w:val="0"/>
          <w:marRight w:val="0"/>
          <w:marTop w:val="0"/>
          <w:marBottom w:val="0"/>
          <w:divBdr>
            <w:top w:val="none" w:sz="0" w:space="0" w:color="auto"/>
            <w:left w:val="none" w:sz="0" w:space="0" w:color="auto"/>
            <w:bottom w:val="none" w:sz="0" w:space="0" w:color="auto"/>
            <w:right w:val="none" w:sz="0" w:space="0" w:color="auto"/>
          </w:divBdr>
        </w:div>
      </w:divsChild>
    </w:div>
    <w:div w:id="1722904461">
      <w:bodyDiv w:val="1"/>
      <w:marLeft w:val="0"/>
      <w:marRight w:val="0"/>
      <w:marTop w:val="0"/>
      <w:marBottom w:val="0"/>
      <w:divBdr>
        <w:top w:val="none" w:sz="0" w:space="0" w:color="auto"/>
        <w:left w:val="none" w:sz="0" w:space="0" w:color="auto"/>
        <w:bottom w:val="none" w:sz="0" w:space="0" w:color="auto"/>
        <w:right w:val="none" w:sz="0" w:space="0" w:color="auto"/>
      </w:divBdr>
      <w:divsChild>
        <w:div w:id="430667160">
          <w:marLeft w:val="0"/>
          <w:marRight w:val="0"/>
          <w:marTop w:val="0"/>
          <w:marBottom w:val="0"/>
          <w:divBdr>
            <w:top w:val="none" w:sz="0" w:space="0" w:color="auto"/>
            <w:left w:val="none" w:sz="0" w:space="0" w:color="auto"/>
            <w:bottom w:val="none" w:sz="0" w:space="0" w:color="auto"/>
            <w:right w:val="none" w:sz="0" w:space="0" w:color="auto"/>
          </w:divBdr>
        </w:div>
      </w:divsChild>
    </w:div>
    <w:div w:id="1724911691">
      <w:bodyDiv w:val="1"/>
      <w:marLeft w:val="0"/>
      <w:marRight w:val="0"/>
      <w:marTop w:val="0"/>
      <w:marBottom w:val="0"/>
      <w:divBdr>
        <w:top w:val="none" w:sz="0" w:space="0" w:color="auto"/>
        <w:left w:val="none" w:sz="0" w:space="0" w:color="auto"/>
        <w:bottom w:val="none" w:sz="0" w:space="0" w:color="auto"/>
        <w:right w:val="none" w:sz="0" w:space="0" w:color="auto"/>
      </w:divBdr>
    </w:div>
    <w:div w:id="1728337923">
      <w:bodyDiv w:val="1"/>
      <w:marLeft w:val="0"/>
      <w:marRight w:val="0"/>
      <w:marTop w:val="0"/>
      <w:marBottom w:val="0"/>
      <w:divBdr>
        <w:top w:val="none" w:sz="0" w:space="0" w:color="auto"/>
        <w:left w:val="none" w:sz="0" w:space="0" w:color="auto"/>
        <w:bottom w:val="none" w:sz="0" w:space="0" w:color="auto"/>
        <w:right w:val="none" w:sz="0" w:space="0" w:color="auto"/>
      </w:divBdr>
      <w:divsChild>
        <w:div w:id="736049078">
          <w:marLeft w:val="0"/>
          <w:marRight w:val="0"/>
          <w:marTop w:val="0"/>
          <w:marBottom w:val="0"/>
          <w:divBdr>
            <w:top w:val="none" w:sz="0" w:space="0" w:color="auto"/>
            <w:left w:val="none" w:sz="0" w:space="0" w:color="auto"/>
            <w:bottom w:val="none" w:sz="0" w:space="0" w:color="auto"/>
            <w:right w:val="none" w:sz="0" w:space="0" w:color="auto"/>
          </w:divBdr>
        </w:div>
      </w:divsChild>
    </w:div>
    <w:div w:id="1752773854">
      <w:bodyDiv w:val="1"/>
      <w:marLeft w:val="0"/>
      <w:marRight w:val="0"/>
      <w:marTop w:val="0"/>
      <w:marBottom w:val="0"/>
      <w:divBdr>
        <w:top w:val="none" w:sz="0" w:space="0" w:color="auto"/>
        <w:left w:val="none" w:sz="0" w:space="0" w:color="auto"/>
        <w:bottom w:val="none" w:sz="0" w:space="0" w:color="auto"/>
        <w:right w:val="none" w:sz="0" w:space="0" w:color="auto"/>
      </w:divBdr>
    </w:div>
    <w:div w:id="1776512048">
      <w:bodyDiv w:val="1"/>
      <w:marLeft w:val="0"/>
      <w:marRight w:val="0"/>
      <w:marTop w:val="0"/>
      <w:marBottom w:val="0"/>
      <w:divBdr>
        <w:top w:val="none" w:sz="0" w:space="0" w:color="auto"/>
        <w:left w:val="none" w:sz="0" w:space="0" w:color="auto"/>
        <w:bottom w:val="none" w:sz="0" w:space="0" w:color="auto"/>
        <w:right w:val="none" w:sz="0" w:space="0" w:color="auto"/>
      </w:divBdr>
      <w:divsChild>
        <w:div w:id="639962492">
          <w:marLeft w:val="0"/>
          <w:marRight w:val="0"/>
          <w:marTop w:val="0"/>
          <w:marBottom w:val="0"/>
          <w:divBdr>
            <w:top w:val="none" w:sz="0" w:space="0" w:color="auto"/>
            <w:left w:val="none" w:sz="0" w:space="0" w:color="auto"/>
            <w:bottom w:val="none" w:sz="0" w:space="0" w:color="auto"/>
            <w:right w:val="none" w:sz="0" w:space="0" w:color="auto"/>
          </w:divBdr>
          <w:divsChild>
            <w:div w:id="1659070172">
              <w:marLeft w:val="0"/>
              <w:marRight w:val="0"/>
              <w:marTop w:val="0"/>
              <w:marBottom w:val="0"/>
              <w:divBdr>
                <w:top w:val="none" w:sz="0" w:space="0" w:color="auto"/>
                <w:left w:val="none" w:sz="0" w:space="0" w:color="auto"/>
                <w:bottom w:val="none" w:sz="0" w:space="0" w:color="auto"/>
                <w:right w:val="none" w:sz="0" w:space="0" w:color="auto"/>
              </w:divBdr>
              <w:divsChild>
                <w:div w:id="187643910">
                  <w:marLeft w:val="0"/>
                  <w:marRight w:val="0"/>
                  <w:marTop w:val="0"/>
                  <w:marBottom w:val="0"/>
                  <w:divBdr>
                    <w:top w:val="none" w:sz="0" w:space="0" w:color="auto"/>
                    <w:left w:val="none" w:sz="0" w:space="0" w:color="auto"/>
                    <w:bottom w:val="none" w:sz="0" w:space="0" w:color="auto"/>
                    <w:right w:val="none" w:sz="0" w:space="0" w:color="auto"/>
                  </w:divBdr>
                  <w:divsChild>
                    <w:div w:id="2077627597">
                      <w:marLeft w:val="0"/>
                      <w:marRight w:val="0"/>
                      <w:marTop w:val="0"/>
                      <w:marBottom w:val="0"/>
                      <w:divBdr>
                        <w:top w:val="none" w:sz="0" w:space="0" w:color="auto"/>
                        <w:left w:val="none" w:sz="0" w:space="0" w:color="auto"/>
                        <w:bottom w:val="none" w:sz="0" w:space="0" w:color="auto"/>
                        <w:right w:val="none" w:sz="0" w:space="0" w:color="auto"/>
                      </w:divBdr>
                    </w:div>
                  </w:divsChild>
                </w:div>
                <w:div w:id="536623203">
                  <w:marLeft w:val="0"/>
                  <w:marRight w:val="0"/>
                  <w:marTop w:val="0"/>
                  <w:marBottom w:val="0"/>
                  <w:divBdr>
                    <w:top w:val="none" w:sz="0" w:space="0" w:color="auto"/>
                    <w:left w:val="none" w:sz="0" w:space="0" w:color="auto"/>
                    <w:bottom w:val="none" w:sz="0" w:space="0" w:color="auto"/>
                    <w:right w:val="none" w:sz="0" w:space="0" w:color="auto"/>
                  </w:divBdr>
                  <w:divsChild>
                    <w:div w:id="1613978464">
                      <w:marLeft w:val="0"/>
                      <w:marRight w:val="0"/>
                      <w:marTop w:val="0"/>
                      <w:marBottom w:val="0"/>
                      <w:divBdr>
                        <w:top w:val="none" w:sz="0" w:space="0" w:color="auto"/>
                        <w:left w:val="none" w:sz="0" w:space="0" w:color="auto"/>
                        <w:bottom w:val="none" w:sz="0" w:space="0" w:color="auto"/>
                        <w:right w:val="none" w:sz="0" w:space="0" w:color="auto"/>
                      </w:divBdr>
                    </w:div>
                  </w:divsChild>
                </w:div>
                <w:div w:id="1465350938">
                  <w:marLeft w:val="0"/>
                  <w:marRight w:val="0"/>
                  <w:marTop w:val="0"/>
                  <w:marBottom w:val="0"/>
                  <w:divBdr>
                    <w:top w:val="none" w:sz="0" w:space="0" w:color="auto"/>
                    <w:left w:val="none" w:sz="0" w:space="0" w:color="auto"/>
                    <w:bottom w:val="none" w:sz="0" w:space="0" w:color="auto"/>
                    <w:right w:val="none" w:sz="0" w:space="0" w:color="auto"/>
                  </w:divBdr>
                  <w:divsChild>
                    <w:div w:id="1196893105">
                      <w:marLeft w:val="0"/>
                      <w:marRight w:val="0"/>
                      <w:marTop w:val="0"/>
                      <w:marBottom w:val="0"/>
                      <w:divBdr>
                        <w:top w:val="none" w:sz="0" w:space="0" w:color="auto"/>
                        <w:left w:val="none" w:sz="0" w:space="0" w:color="auto"/>
                        <w:bottom w:val="none" w:sz="0" w:space="0" w:color="auto"/>
                        <w:right w:val="none" w:sz="0" w:space="0" w:color="auto"/>
                      </w:divBdr>
                    </w:div>
                  </w:divsChild>
                </w:div>
                <w:div w:id="1657028514">
                  <w:marLeft w:val="0"/>
                  <w:marRight w:val="0"/>
                  <w:marTop w:val="0"/>
                  <w:marBottom w:val="0"/>
                  <w:divBdr>
                    <w:top w:val="none" w:sz="0" w:space="0" w:color="auto"/>
                    <w:left w:val="none" w:sz="0" w:space="0" w:color="auto"/>
                    <w:bottom w:val="none" w:sz="0" w:space="0" w:color="auto"/>
                    <w:right w:val="none" w:sz="0" w:space="0" w:color="auto"/>
                  </w:divBdr>
                  <w:divsChild>
                    <w:div w:id="778260702">
                      <w:marLeft w:val="0"/>
                      <w:marRight w:val="0"/>
                      <w:marTop w:val="0"/>
                      <w:marBottom w:val="0"/>
                      <w:divBdr>
                        <w:top w:val="none" w:sz="0" w:space="0" w:color="auto"/>
                        <w:left w:val="none" w:sz="0" w:space="0" w:color="auto"/>
                        <w:bottom w:val="none" w:sz="0" w:space="0" w:color="auto"/>
                        <w:right w:val="none" w:sz="0" w:space="0" w:color="auto"/>
                      </w:divBdr>
                    </w:div>
                  </w:divsChild>
                </w:div>
                <w:div w:id="2078244076">
                  <w:marLeft w:val="0"/>
                  <w:marRight w:val="0"/>
                  <w:marTop w:val="0"/>
                  <w:marBottom w:val="0"/>
                  <w:divBdr>
                    <w:top w:val="none" w:sz="0" w:space="0" w:color="auto"/>
                    <w:left w:val="none" w:sz="0" w:space="0" w:color="auto"/>
                    <w:bottom w:val="none" w:sz="0" w:space="0" w:color="auto"/>
                    <w:right w:val="none" w:sz="0" w:space="0" w:color="auto"/>
                  </w:divBdr>
                  <w:divsChild>
                    <w:div w:id="1353336717">
                      <w:marLeft w:val="0"/>
                      <w:marRight w:val="0"/>
                      <w:marTop w:val="0"/>
                      <w:marBottom w:val="0"/>
                      <w:divBdr>
                        <w:top w:val="none" w:sz="0" w:space="0" w:color="auto"/>
                        <w:left w:val="none" w:sz="0" w:space="0" w:color="auto"/>
                        <w:bottom w:val="none" w:sz="0" w:space="0" w:color="auto"/>
                        <w:right w:val="none" w:sz="0" w:space="0" w:color="auto"/>
                      </w:divBdr>
                    </w:div>
                  </w:divsChild>
                </w:div>
                <w:div w:id="2085953654">
                  <w:marLeft w:val="0"/>
                  <w:marRight w:val="0"/>
                  <w:marTop w:val="0"/>
                  <w:marBottom w:val="0"/>
                  <w:divBdr>
                    <w:top w:val="none" w:sz="0" w:space="0" w:color="auto"/>
                    <w:left w:val="none" w:sz="0" w:space="0" w:color="auto"/>
                    <w:bottom w:val="none" w:sz="0" w:space="0" w:color="auto"/>
                    <w:right w:val="none" w:sz="0" w:space="0" w:color="auto"/>
                  </w:divBdr>
                  <w:divsChild>
                    <w:div w:id="682054531">
                      <w:marLeft w:val="0"/>
                      <w:marRight w:val="0"/>
                      <w:marTop w:val="0"/>
                      <w:marBottom w:val="0"/>
                      <w:divBdr>
                        <w:top w:val="none" w:sz="0" w:space="0" w:color="auto"/>
                        <w:left w:val="none" w:sz="0" w:space="0" w:color="auto"/>
                        <w:bottom w:val="none" w:sz="0" w:space="0" w:color="auto"/>
                        <w:right w:val="none" w:sz="0" w:space="0" w:color="auto"/>
                      </w:divBdr>
                    </w:div>
                  </w:divsChild>
                </w:div>
                <w:div w:id="227040085">
                  <w:marLeft w:val="0"/>
                  <w:marRight w:val="0"/>
                  <w:marTop w:val="0"/>
                  <w:marBottom w:val="0"/>
                  <w:divBdr>
                    <w:top w:val="none" w:sz="0" w:space="0" w:color="auto"/>
                    <w:left w:val="none" w:sz="0" w:space="0" w:color="auto"/>
                    <w:bottom w:val="none" w:sz="0" w:space="0" w:color="auto"/>
                    <w:right w:val="none" w:sz="0" w:space="0" w:color="auto"/>
                  </w:divBdr>
                  <w:divsChild>
                    <w:div w:id="1775779548">
                      <w:marLeft w:val="0"/>
                      <w:marRight w:val="0"/>
                      <w:marTop w:val="0"/>
                      <w:marBottom w:val="0"/>
                      <w:divBdr>
                        <w:top w:val="none" w:sz="0" w:space="0" w:color="auto"/>
                        <w:left w:val="none" w:sz="0" w:space="0" w:color="auto"/>
                        <w:bottom w:val="none" w:sz="0" w:space="0" w:color="auto"/>
                        <w:right w:val="none" w:sz="0" w:space="0" w:color="auto"/>
                      </w:divBdr>
                    </w:div>
                  </w:divsChild>
                </w:div>
                <w:div w:id="139883659">
                  <w:marLeft w:val="0"/>
                  <w:marRight w:val="0"/>
                  <w:marTop w:val="0"/>
                  <w:marBottom w:val="0"/>
                  <w:divBdr>
                    <w:top w:val="none" w:sz="0" w:space="0" w:color="auto"/>
                    <w:left w:val="none" w:sz="0" w:space="0" w:color="auto"/>
                    <w:bottom w:val="none" w:sz="0" w:space="0" w:color="auto"/>
                    <w:right w:val="none" w:sz="0" w:space="0" w:color="auto"/>
                  </w:divBdr>
                  <w:divsChild>
                    <w:div w:id="1629706703">
                      <w:marLeft w:val="0"/>
                      <w:marRight w:val="0"/>
                      <w:marTop w:val="0"/>
                      <w:marBottom w:val="0"/>
                      <w:divBdr>
                        <w:top w:val="none" w:sz="0" w:space="0" w:color="auto"/>
                        <w:left w:val="none" w:sz="0" w:space="0" w:color="auto"/>
                        <w:bottom w:val="none" w:sz="0" w:space="0" w:color="auto"/>
                        <w:right w:val="none" w:sz="0" w:space="0" w:color="auto"/>
                      </w:divBdr>
                    </w:div>
                  </w:divsChild>
                </w:div>
                <w:div w:id="1958097939">
                  <w:marLeft w:val="0"/>
                  <w:marRight w:val="0"/>
                  <w:marTop w:val="0"/>
                  <w:marBottom w:val="0"/>
                  <w:divBdr>
                    <w:top w:val="none" w:sz="0" w:space="0" w:color="auto"/>
                    <w:left w:val="none" w:sz="0" w:space="0" w:color="auto"/>
                    <w:bottom w:val="none" w:sz="0" w:space="0" w:color="auto"/>
                    <w:right w:val="none" w:sz="0" w:space="0" w:color="auto"/>
                  </w:divBdr>
                  <w:divsChild>
                    <w:div w:id="816142358">
                      <w:marLeft w:val="0"/>
                      <w:marRight w:val="0"/>
                      <w:marTop w:val="0"/>
                      <w:marBottom w:val="0"/>
                      <w:divBdr>
                        <w:top w:val="none" w:sz="0" w:space="0" w:color="auto"/>
                        <w:left w:val="none" w:sz="0" w:space="0" w:color="auto"/>
                        <w:bottom w:val="none" w:sz="0" w:space="0" w:color="auto"/>
                        <w:right w:val="none" w:sz="0" w:space="0" w:color="auto"/>
                      </w:divBdr>
                    </w:div>
                  </w:divsChild>
                </w:div>
                <w:div w:id="1887571392">
                  <w:marLeft w:val="0"/>
                  <w:marRight w:val="0"/>
                  <w:marTop w:val="0"/>
                  <w:marBottom w:val="0"/>
                  <w:divBdr>
                    <w:top w:val="none" w:sz="0" w:space="0" w:color="auto"/>
                    <w:left w:val="none" w:sz="0" w:space="0" w:color="auto"/>
                    <w:bottom w:val="none" w:sz="0" w:space="0" w:color="auto"/>
                    <w:right w:val="none" w:sz="0" w:space="0" w:color="auto"/>
                  </w:divBdr>
                  <w:divsChild>
                    <w:div w:id="1656686902">
                      <w:marLeft w:val="0"/>
                      <w:marRight w:val="0"/>
                      <w:marTop w:val="0"/>
                      <w:marBottom w:val="0"/>
                      <w:divBdr>
                        <w:top w:val="none" w:sz="0" w:space="0" w:color="auto"/>
                        <w:left w:val="none" w:sz="0" w:space="0" w:color="auto"/>
                        <w:bottom w:val="none" w:sz="0" w:space="0" w:color="auto"/>
                        <w:right w:val="none" w:sz="0" w:space="0" w:color="auto"/>
                      </w:divBdr>
                    </w:div>
                  </w:divsChild>
                </w:div>
                <w:div w:id="2121995286">
                  <w:marLeft w:val="0"/>
                  <w:marRight w:val="0"/>
                  <w:marTop w:val="0"/>
                  <w:marBottom w:val="0"/>
                  <w:divBdr>
                    <w:top w:val="none" w:sz="0" w:space="0" w:color="auto"/>
                    <w:left w:val="none" w:sz="0" w:space="0" w:color="auto"/>
                    <w:bottom w:val="none" w:sz="0" w:space="0" w:color="auto"/>
                    <w:right w:val="none" w:sz="0" w:space="0" w:color="auto"/>
                  </w:divBdr>
                  <w:divsChild>
                    <w:div w:id="44574763">
                      <w:marLeft w:val="0"/>
                      <w:marRight w:val="0"/>
                      <w:marTop w:val="0"/>
                      <w:marBottom w:val="0"/>
                      <w:divBdr>
                        <w:top w:val="none" w:sz="0" w:space="0" w:color="auto"/>
                        <w:left w:val="none" w:sz="0" w:space="0" w:color="auto"/>
                        <w:bottom w:val="none" w:sz="0" w:space="0" w:color="auto"/>
                        <w:right w:val="none" w:sz="0" w:space="0" w:color="auto"/>
                      </w:divBdr>
                    </w:div>
                  </w:divsChild>
                </w:div>
                <w:div w:id="2127843904">
                  <w:marLeft w:val="0"/>
                  <w:marRight w:val="0"/>
                  <w:marTop w:val="0"/>
                  <w:marBottom w:val="0"/>
                  <w:divBdr>
                    <w:top w:val="none" w:sz="0" w:space="0" w:color="auto"/>
                    <w:left w:val="none" w:sz="0" w:space="0" w:color="auto"/>
                    <w:bottom w:val="none" w:sz="0" w:space="0" w:color="auto"/>
                    <w:right w:val="none" w:sz="0" w:space="0" w:color="auto"/>
                  </w:divBdr>
                  <w:divsChild>
                    <w:div w:id="565723297">
                      <w:marLeft w:val="0"/>
                      <w:marRight w:val="0"/>
                      <w:marTop w:val="0"/>
                      <w:marBottom w:val="0"/>
                      <w:divBdr>
                        <w:top w:val="none" w:sz="0" w:space="0" w:color="auto"/>
                        <w:left w:val="none" w:sz="0" w:space="0" w:color="auto"/>
                        <w:bottom w:val="none" w:sz="0" w:space="0" w:color="auto"/>
                        <w:right w:val="none" w:sz="0" w:space="0" w:color="auto"/>
                      </w:divBdr>
                    </w:div>
                  </w:divsChild>
                </w:div>
                <w:div w:id="488447860">
                  <w:marLeft w:val="0"/>
                  <w:marRight w:val="0"/>
                  <w:marTop w:val="0"/>
                  <w:marBottom w:val="0"/>
                  <w:divBdr>
                    <w:top w:val="none" w:sz="0" w:space="0" w:color="auto"/>
                    <w:left w:val="none" w:sz="0" w:space="0" w:color="auto"/>
                    <w:bottom w:val="none" w:sz="0" w:space="0" w:color="auto"/>
                    <w:right w:val="none" w:sz="0" w:space="0" w:color="auto"/>
                  </w:divBdr>
                  <w:divsChild>
                    <w:div w:id="315649299">
                      <w:marLeft w:val="0"/>
                      <w:marRight w:val="0"/>
                      <w:marTop w:val="0"/>
                      <w:marBottom w:val="0"/>
                      <w:divBdr>
                        <w:top w:val="none" w:sz="0" w:space="0" w:color="auto"/>
                        <w:left w:val="none" w:sz="0" w:space="0" w:color="auto"/>
                        <w:bottom w:val="none" w:sz="0" w:space="0" w:color="auto"/>
                        <w:right w:val="none" w:sz="0" w:space="0" w:color="auto"/>
                      </w:divBdr>
                    </w:div>
                  </w:divsChild>
                </w:div>
                <w:div w:id="1838106578">
                  <w:marLeft w:val="0"/>
                  <w:marRight w:val="0"/>
                  <w:marTop w:val="0"/>
                  <w:marBottom w:val="0"/>
                  <w:divBdr>
                    <w:top w:val="none" w:sz="0" w:space="0" w:color="auto"/>
                    <w:left w:val="none" w:sz="0" w:space="0" w:color="auto"/>
                    <w:bottom w:val="none" w:sz="0" w:space="0" w:color="auto"/>
                    <w:right w:val="none" w:sz="0" w:space="0" w:color="auto"/>
                  </w:divBdr>
                  <w:divsChild>
                    <w:div w:id="659847483">
                      <w:marLeft w:val="0"/>
                      <w:marRight w:val="0"/>
                      <w:marTop w:val="0"/>
                      <w:marBottom w:val="0"/>
                      <w:divBdr>
                        <w:top w:val="none" w:sz="0" w:space="0" w:color="auto"/>
                        <w:left w:val="none" w:sz="0" w:space="0" w:color="auto"/>
                        <w:bottom w:val="none" w:sz="0" w:space="0" w:color="auto"/>
                        <w:right w:val="none" w:sz="0" w:space="0" w:color="auto"/>
                      </w:divBdr>
                    </w:div>
                  </w:divsChild>
                </w:div>
                <w:div w:id="441074591">
                  <w:marLeft w:val="0"/>
                  <w:marRight w:val="0"/>
                  <w:marTop w:val="0"/>
                  <w:marBottom w:val="0"/>
                  <w:divBdr>
                    <w:top w:val="none" w:sz="0" w:space="0" w:color="auto"/>
                    <w:left w:val="none" w:sz="0" w:space="0" w:color="auto"/>
                    <w:bottom w:val="none" w:sz="0" w:space="0" w:color="auto"/>
                    <w:right w:val="none" w:sz="0" w:space="0" w:color="auto"/>
                  </w:divBdr>
                  <w:divsChild>
                    <w:div w:id="1334449855">
                      <w:marLeft w:val="0"/>
                      <w:marRight w:val="0"/>
                      <w:marTop w:val="0"/>
                      <w:marBottom w:val="0"/>
                      <w:divBdr>
                        <w:top w:val="none" w:sz="0" w:space="0" w:color="auto"/>
                        <w:left w:val="none" w:sz="0" w:space="0" w:color="auto"/>
                        <w:bottom w:val="none" w:sz="0" w:space="0" w:color="auto"/>
                        <w:right w:val="none" w:sz="0" w:space="0" w:color="auto"/>
                      </w:divBdr>
                    </w:div>
                  </w:divsChild>
                </w:div>
                <w:div w:id="287712139">
                  <w:marLeft w:val="0"/>
                  <w:marRight w:val="0"/>
                  <w:marTop w:val="0"/>
                  <w:marBottom w:val="0"/>
                  <w:divBdr>
                    <w:top w:val="none" w:sz="0" w:space="0" w:color="auto"/>
                    <w:left w:val="none" w:sz="0" w:space="0" w:color="auto"/>
                    <w:bottom w:val="none" w:sz="0" w:space="0" w:color="auto"/>
                    <w:right w:val="none" w:sz="0" w:space="0" w:color="auto"/>
                  </w:divBdr>
                  <w:divsChild>
                    <w:div w:id="1279994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9989477">
      <w:bodyDiv w:val="1"/>
      <w:marLeft w:val="0"/>
      <w:marRight w:val="0"/>
      <w:marTop w:val="0"/>
      <w:marBottom w:val="0"/>
      <w:divBdr>
        <w:top w:val="none" w:sz="0" w:space="0" w:color="auto"/>
        <w:left w:val="none" w:sz="0" w:space="0" w:color="auto"/>
        <w:bottom w:val="none" w:sz="0" w:space="0" w:color="auto"/>
        <w:right w:val="none" w:sz="0" w:space="0" w:color="auto"/>
      </w:divBdr>
    </w:div>
    <w:div w:id="1824002069">
      <w:bodyDiv w:val="1"/>
      <w:marLeft w:val="0"/>
      <w:marRight w:val="0"/>
      <w:marTop w:val="0"/>
      <w:marBottom w:val="0"/>
      <w:divBdr>
        <w:top w:val="none" w:sz="0" w:space="0" w:color="auto"/>
        <w:left w:val="none" w:sz="0" w:space="0" w:color="auto"/>
        <w:bottom w:val="none" w:sz="0" w:space="0" w:color="auto"/>
        <w:right w:val="none" w:sz="0" w:space="0" w:color="auto"/>
      </w:divBdr>
    </w:div>
    <w:div w:id="1928339492">
      <w:bodyDiv w:val="1"/>
      <w:marLeft w:val="0"/>
      <w:marRight w:val="0"/>
      <w:marTop w:val="0"/>
      <w:marBottom w:val="0"/>
      <w:divBdr>
        <w:top w:val="none" w:sz="0" w:space="0" w:color="auto"/>
        <w:left w:val="none" w:sz="0" w:space="0" w:color="auto"/>
        <w:bottom w:val="none" w:sz="0" w:space="0" w:color="auto"/>
        <w:right w:val="none" w:sz="0" w:space="0" w:color="auto"/>
      </w:divBdr>
      <w:divsChild>
        <w:div w:id="669722573">
          <w:marLeft w:val="0"/>
          <w:marRight w:val="0"/>
          <w:marTop w:val="0"/>
          <w:marBottom w:val="0"/>
          <w:divBdr>
            <w:top w:val="none" w:sz="0" w:space="0" w:color="auto"/>
            <w:left w:val="none" w:sz="0" w:space="0" w:color="auto"/>
            <w:bottom w:val="none" w:sz="0" w:space="0" w:color="auto"/>
            <w:right w:val="none" w:sz="0" w:space="0" w:color="auto"/>
          </w:divBdr>
          <w:divsChild>
            <w:div w:id="768887397">
              <w:marLeft w:val="0"/>
              <w:marRight w:val="0"/>
              <w:marTop w:val="0"/>
              <w:marBottom w:val="0"/>
              <w:divBdr>
                <w:top w:val="none" w:sz="0" w:space="0" w:color="auto"/>
                <w:left w:val="none" w:sz="0" w:space="0" w:color="auto"/>
                <w:bottom w:val="none" w:sz="0" w:space="0" w:color="auto"/>
                <w:right w:val="none" w:sz="0" w:space="0" w:color="auto"/>
              </w:divBdr>
              <w:divsChild>
                <w:div w:id="1411735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488372">
      <w:bodyDiv w:val="1"/>
      <w:marLeft w:val="0"/>
      <w:marRight w:val="0"/>
      <w:marTop w:val="0"/>
      <w:marBottom w:val="0"/>
      <w:divBdr>
        <w:top w:val="none" w:sz="0" w:space="0" w:color="auto"/>
        <w:left w:val="none" w:sz="0" w:space="0" w:color="auto"/>
        <w:bottom w:val="none" w:sz="0" w:space="0" w:color="auto"/>
        <w:right w:val="none" w:sz="0" w:space="0" w:color="auto"/>
      </w:divBdr>
    </w:div>
    <w:div w:id="2065130330">
      <w:bodyDiv w:val="1"/>
      <w:marLeft w:val="0"/>
      <w:marRight w:val="0"/>
      <w:marTop w:val="0"/>
      <w:marBottom w:val="0"/>
      <w:divBdr>
        <w:top w:val="none" w:sz="0" w:space="0" w:color="auto"/>
        <w:left w:val="none" w:sz="0" w:space="0" w:color="auto"/>
        <w:bottom w:val="none" w:sz="0" w:space="0" w:color="auto"/>
        <w:right w:val="none" w:sz="0" w:space="0" w:color="auto"/>
      </w:divBdr>
    </w:div>
    <w:div w:id="2070109978">
      <w:bodyDiv w:val="1"/>
      <w:marLeft w:val="0"/>
      <w:marRight w:val="0"/>
      <w:marTop w:val="0"/>
      <w:marBottom w:val="0"/>
      <w:divBdr>
        <w:top w:val="none" w:sz="0" w:space="0" w:color="auto"/>
        <w:left w:val="none" w:sz="0" w:space="0" w:color="auto"/>
        <w:bottom w:val="none" w:sz="0" w:space="0" w:color="auto"/>
        <w:right w:val="none" w:sz="0" w:space="0" w:color="auto"/>
      </w:divBdr>
      <w:divsChild>
        <w:div w:id="1513643882">
          <w:marLeft w:val="0"/>
          <w:marRight w:val="0"/>
          <w:marTop w:val="0"/>
          <w:marBottom w:val="0"/>
          <w:divBdr>
            <w:top w:val="none" w:sz="0" w:space="0" w:color="auto"/>
            <w:left w:val="none" w:sz="0" w:space="0" w:color="auto"/>
            <w:bottom w:val="none" w:sz="0" w:space="0" w:color="auto"/>
            <w:right w:val="none" w:sz="0" w:space="0" w:color="auto"/>
          </w:divBdr>
          <w:divsChild>
            <w:div w:id="1767071029">
              <w:marLeft w:val="0"/>
              <w:marRight w:val="0"/>
              <w:marTop w:val="0"/>
              <w:marBottom w:val="0"/>
              <w:divBdr>
                <w:top w:val="none" w:sz="0" w:space="0" w:color="auto"/>
                <w:left w:val="none" w:sz="0" w:space="0" w:color="auto"/>
                <w:bottom w:val="none" w:sz="0" w:space="0" w:color="auto"/>
                <w:right w:val="none" w:sz="0" w:space="0" w:color="auto"/>
              </w:divBdr>
              <w:divsChild>
                <w:div w:id="1997956715">
                  <w:marLeft w:val="0"/>
                  <w:marRight w:val="0"/>
                  <w:marTop w:val="0"/>
                  <w:marBottom w:val="0"/>
                  <w:divBdr>
                    <w:top w:val="none" w:sz="0" w:space="0" w:color="auto"/>
                    <w:left w:val="none" w:sz="0" w:space="0" w:color="auto"/>
                    <w:bottom w:val="none" w:sz="0" w:space="0" w:color="auto"/>
                    <w:right w:val="none" w:sz="0" w:space="0" w:color="auto"/>
                  </w:divBdr>
                  <w:divsChild>
                    <w:div w:id="1947157929">
                      <w:marLeft w:val="0"/>
                      <w:marRight w:val="0"/>
                      <w:marTop w:val="0"/>
                      <w:marBottom w:val="0"/>
                      <w:divBdr>
                        <w:top w:val="none" w:sz="0" w:space="0" w:color="auto"/>
                        <w:left w:val="none" w:sz="0" w:space="0" w:color="auto"/>
                        <w:bottom w:val="none" w:sz="0" w:space="0" w:color="auto"/>
                        <w:right w:val="none" w:sz="0" w:space="0" w:color="auto"/>
                      </w:divBdr>
                    </w:div>
                  </w:divsChild>
                </w:div>
                <w:div w:id="76951228">
                  <w:marLeft w:val="0"/>
                  <w:marRight w:val="0"/>
                  <w:marTop w:val="0"/>
                  <w:marBottom w:val="0"/>
                  <w:divBdr>
                    <w:top w:val="none" w:sz="0" w:space="0" w:color="auto"/>
                    <w:left w:val="none" w:sz="0" w:space="0" w:color="auto"/>
                    <w:bottom w:val="none" w:sz="0" w:space="0" w:color="auto"/>
                    <w:right w:val="none" w:sz="0" w:space="0" w:color="auto"/>
                  </w:divBdr>
                  <w:divsChild>
                    <w:div w:id="783816228">
                      <w:marLeft w:val="0"/>
                      <w:marRight w:val="0"/>
                      <w:marTop w:val="0"/>
                      <w:marBottom w:val="0"/>
                      <w:divBdr>
                        <w:top w:val="none" w:sz="0" w:space="0" w:color="auto"/>
                        <w:left w:val="none" w:sz="0" w:space="0" w:color="auto"/>
                        <w:bottom w:val="none" w:sz="0" w:space="0" w:color="auto"/>
                        <w:right w:val="none" w:sz="0" w:space="0" w:color="auto"/>
                      </w:divBdr>
                    </w:div>
                  </w:divsChild>
                </w:div>
                <w:div w:id="1395002602">
                  <w:marLeft w:val="0"/>
                  <w:marRight w:val="0"/>
                  <w:marTop w:val="0"/>
                  <w:marBottom w:val="0"/>
                  <w:divBdr>
                    <w:top w:val="none" w:sz="0" w:space="0" w:color="auto"/>
                    <w:left w:val="none" w:sz="0" w:space="0" w:color="auto"/>
                    <w:bottom w:val="none" w:sz="0" w:space="0" w:color="auto"/>
                    <w:right w:val="none" w:sz="0" w:space="0" w:color="auto"/>
                  </w:divBdr>
                  <w:divsChild>
                    <w:div w:id="32341820">
                      <w:marLeft w:val="0"/>
                      <w:marRight w:val="0"/>
                      <w:marTop w:val="0"/>
                      <w:marBottom w:val="0"/>
                      <w:divBdr>
                        <w:top w:val="none" w:sz="0" w:space="0" w:color="auto"/>
                        <w:left w:val="none" w:sz="0" w:space="0" w:color="auto"/>
                        <w:bottom w:val="none" w:sz="0" w:space="0" w:color="auto"/>
                        <w:right w:val="none" w:sz="0" w:space="0" w:color="auto"/>
                      </w:divBdr>
                    </w:div>
                  </w:divsChild>
                </w:div>
                <w:div w:id="1013604568">
                  <w:marLeft w:val="0"/>
                  <w:marRight w:val="0"/>
                  <w:marTop w:val="0"/>
                  <w:marBottom w:val="0"/>
                  <w:divBdr>
                    <w:top w:val="none" w:sz="0" w:space="0" w:color="auto"/>
                    <w:left w:val="none" w:sz="0" w:space="0" w:color="auto"/>
                    <w:bottom w:val="none" w:sz="0" w:space="0" w:color="auto"/>
                    <w:right w:val="none" w:sz="0" w:space="0" w:color="auto"/>
                  </w:divBdr>
                  <w:divsChild>
                    <w:div w:id="2130277652">
                      <w:marLeft w:val="0"/>
                      <w:marRight w:val="0"/>
                      <w:marTop w:val="0"/>
                      <w:marBottom w:val="0"/>
                      <w:divBdr>
                        <w:top w:val="none" w:sz="0" w:space="0" w:color="auto"/>
                        <w:left w:val="none" w:sz="0" w:space="0" w:color="auto"/>
                        <w:bottom w:val="none" w:sz="0" w:space="0" w:color="auto"/>
                        <w:right w:val="none" w:sz="0" w:space="0" w:color="auto"/>
                      </w:divBdr>
                    </w:div>
                  </w:divsChild>
                </w:div>
                <w:div w:id="2040857699">
                  <w:marLeft w:val="0"/>
                  <w:marRight w:val="0"/>
                  <w:marTop w:val="0"/>
                  <w:marBottom w:val="0"/>
                  <w:divBdr>
                    <w:top w:val="none" w:sz="0" w:space="0" w:color="auto"/>
                    <w:left w:val="none" w:sz="0" w:space="0" w:color="auto"/>
                    <w:bottom w:val="none" w:sz="0" w:space="0" w:color="auto"/>
                    <w:right w:val="none" w:sz="0" w:space="0" w:color="auto"/>
                  </w:divBdr>
                  <w:divsChild>
                    <w:div w:id="1796093508">
                      <w:marLeft w:val="0"/>
                      <w:marRight w:val="0"/>
                      <w:marTop w:val="0"/>
                      <w:marBottom w:val="0"/>
                      <w:divBdr>
                        <w:top w:val="none" w:sz="0" w:space="0" w:color="auto"/>
                        <w:left w:val="none" w:sz="0" w:space="0" w:color="auto"/>
                        <w:bottom w:val="none" w:sz="0" w:space="0" w:color="auto"/>
                        <w:right w:val="none" w:sz="0" w:space="0" w:color="auto"/>
                      </w:divBdr>
                    </w:div>
                  </w:divsChild>
                </w:div>
                <w:div w:id="1779832862">
                  <w:marLeft w:val="0"/>
                  <w:marRight w:val="0"/>
                  <w:marTop w:val="0"/>
                  <w:marBottom w:val="0"/>
                  <w:divBdr>
                    <w:top w:val="none" w:sz="0" w:space="0" w:color="auto"/>
                    <w:left w:val="none" w:sz="0" w:space="0" w:color="auto"/>
                    <w:bottom w:val="none" w:sz="0" w:space="0" w:color="auto"/>
                    <w:right w:val="none" w:sz="0" w:space="0" w:color="auto"/>
                  </w:divBdr>
                  <w:divsChild>
                    <w:div w:id="1460951603">
                      <w:marLeft w:val="0"/>
                      <w:marRight w:val="0"/>
                      <w:marTop w:val="0"/>
                      <w:marBottom w:val="0"/>
                      <w:divBdr>
                        <w:top w:val="none" w:sz="0" w:space="0" w:color="auto"/>
                        <w:left w:val="none" w:sz="0" w:space="0" w:color="auto"/>
                        <w:bottom w:val="none" w:sz="0" w:space="0" w:color="auto"/>
                        <w:right w:val="none" w:sz="0" w:space="0" w:color="auto"/>
                      </w:divBdr>
                    </w:div>
                  </w:divsChild>
                </w:div>
                <w:div w:id="1110589863">
                  <w:marLeft w:val="0"/>
                  <w:marRight w:val="0"/>
                  <w:marTop w:val="0"/>
                  <w:marBottom w:val="0"/>
                  <w:divBdr>
                    <w:top w:val="none" w:sz="0" w:space="0" w:color="auto"/>
                    <w:left w:val="none" w:sz="0" w:space="0" w:color="auto"/>
                    <w:bottom w:val="none" w:sz="0" w:space="0" w:color="auto"/>
                    <w:right w:val="none" w:sz="0" w:space="0" w:color="auto"/>
                  </w:divBdr>
                  <w:divsChild>
                    <w:div w:id="862594759">
                      <w:marLeft w:val="0"/>
                      <w:marRight w:val="0"/>
                      <w:marTop w:val="0"/>
                      <w:marBottom w:val="0"/>
                      <w:divBdr>
                        <w:top w:val="none" w:sz="0" w:space="0" w:color="auto"/>
                        <w:left w:val="none" w:sz="0" w:space="0" w:color="auto"/>
                        <w:bottom w:val="none" w:sz="0" w:space="0" w:color="auto"/>
                        <w:right w:val="none" w:sz="0" w:space="0" w:color="auto"/>
                      </w:divBdr>
                    </w:div>
                  </w:divsChild>
                </w:div>
                <w:div w:id="1334526898">
                  <w:marLeft w:val="0"/>
                  <w:marRight w:val="0"/>
                  <w:marTop w:val="0"/>
                  <w:marBottom w:val="0"/>
                  <w:divBdr>
                    <w:top w:val="none" w:sz="0" w:space="0" w:color="auto"/>
                    <w:left w:val="none" w:sz="0" w:space="0" w:color="auto"/>
                    <w:bottom w:val="none" w:sz="0" w:space="0" w:color="auto"/>
                    <w:right w:val="none" w:sz="0" w:space="0" w:color="auto"/>
                  </w:divBdr>
                  <w:divsChild>
                    <w:div w:id="973632943">
                      <w:marLeft w:val="0"/>
                      <w:marRight w:val="0"/>
                      <w:marTop w:val="0"/>
                      <w:marBottom w:val="0"/>
                      <w:divBdr>
                        <w:top w:val="none" w:sz="0" w:space="0" w:color="auto"/>
                        <w:left w:val="none" w:sz="0" w:space="0" w:color="auto"/>
                        <w:bottom w:val="none" w:sz="0" w:space="0" w:color="auto"/>
                        <w:right w:val="none" w:sz="0" w:space="0" w:color="auto"/>
                      </w:divBdr>
                    </w:div>
                    <w:div w:id="1648703871">
                      <w:marLeft w:val="0"/>
                      <w:marRight w:val="0"/>
                      <w:marTop w:val="0"/>
                      <w:marBottom w:val="0"/>
                      <w:divBdr>
                        <w:top w:val="none" w:sz="0" w:space="0" w:color="auto"/>
                        <w:left w:val="none" w:sz="0" w:space="0" w:color="auto"/>
                        <w:bottom w:val="none" w:sz="0" w:space="0" w:color="auto"/>
                        <w:right w:val="none" w:sz="0" w:space="0" w:color="auto"/>
                      </w:divBdr>
                    </w:div>
                  </w:divsChild>
                </w:div>
                <w:div w:id="781846955">
                  <w:marLeft w:val="0"/>
                  <w:marRight w:val="0"/>
                  <w:marTop w:val="0"/>
                  <w:marBottom w:val="0"/>
                  <w:divBdr>
                    <w:top w:val="none" w:sz="0" w:space="0" w:color="auto"/>
                    <w:left w:val="none" w:sz="0" w:space="0" w:color="auto"/>
                    <w:bottom w:val="none" w:sz="0" w:space="0" w:color="auto"/>
                    <w:right w:val="none" w:sz="0" w:space="0" w:color="auto"/>
                  </w:divBdr>
                  <w:divsChild>
                    <w:div w:id="595140173">
                      <w:marLeft w:val="0"/>
                      <w:marRight w:val="0"/>
                      <w:marTop w:val="0"/>
                      <w:marBottom w:val="0"/>
                      <w:divBdr>
                        <w:top w:val="none" w:sz="0" w:space="0" w:color="auto"/>
                        <w:left w:val="none" w:sz="0" w:space="0" w:color="auto"/>
                        <w:bottom w:val="none" w:sz="0" w:space="0" w:color="auto"/>
                        <w:right w:val="none" w:sz="0" w:space="0" w:color="auto"/>
                      </w:divBdr>
                    </w:div>
                    <w:div w:id="2057462735">
                      <w:marLeft w:val="0"/>
                      <w:marRight w:val="0"/>
                      <w:marTop w:val="0"/>
                      <w:marBottom w:val="0"/>
                      <w:divBdr>
                        <w:top w:val="none" w:sz="0" w:space="0" w:color="auto"/>
                        <w:left w:val="none" w:sz="0" w:space="0" w:color="auto"/>
                        <w:bottom w:val="none" w:sz="0" w:space="0" w:color="auto"/>
                        <w:right w:val="none" w:sz="0" w:space="0" w:color="auto"/>
                      </w:divBdr>
                    </w:div>
                  </w:divsChild>
                </w:div>
                <w:div w:id="530148272">
                  <w:marLeft w:val="0"/>
                  <w:marRight w:val="0"/>
                  <w:marTop w:val="0"/>
                  <w:marBottom w:val="0"/>
                  <w:divBdr>
                    <w:top w:val="none" w:sz="0" w:space="0" w:color="auto"/>
                    <w:left w:val="none" w:sz="0" w:space="0" w:color="auto"/>
                    <w:bottom w:val="none" w:sz="0" w:space="0" w:color="auto"/>
                    <w:right w:val="none" w:sz="0" w:space="0" w:color="auto"/>
                  </w:divBdr>
                  <w:divsChild>
                    <w:div w:id="1804730942">
                      <w:marLeft w:val="0"/>
                      <w:marRight w:val="0"/>
                      <w:marTop w:val="0"/>
                      <w:marBottom w:val="0"/>
                      <w:divBdr>
                        <w:top w:val="none" w:sz="0" w:space="0" w:color="auto"/>
                        <w:left w:val="none" w:sz="0" w:space="0" w:color="auto"/>
                        <w:bottom w:val="none" w:sz="0" w:space="0" w:color="auto"/>
                        <w:right w:val="none" w:sz="0" w:space="0" w:color="auto"/>
                      </w:divBdr>
                    </w:div>
                  </w:divsChild>
                </w:div>
                <w:div w:id="1796868256">
                  <w:marLeft w:val="0"/>
                  <w:marRight w:val="0"/>
                  <w:marTop w:val="0"/>
                  <w:marBottom w:val="0"/>
                  <w:divBdr>
                    <w:top w:val="none" w:sz="0" w:space="0" w:color="auto"/>
                    <w:left w:val="none" w:sz="0" w:space="0" w:color="auto"/>
                    <w:bottom w:val="none" w:sz="0" w:space="0" w:color="auto"/>
                    <w:right w:val="none" w:sz="0" w:space="0" w:color="auto"/>
                  </w:divBdr>
                  <w:divsChild>
                    <w:div w:id="2033992631">
                      <w:marLeft w:val="0"/>
                      <w:marRight w:val="0"/>
                      <w:marTop w:val="0"/>
                      <w:marBottom w:val="0"/>
                      <w:divBdr>
                        <w:top w:val="none" w:sz="0" w:space="0" w:color="auto"/>
                        <w:left w:val="none" w:sz="0" w:space="0" w:color="auto"/>
                        <w:bottom w:val="none" w:sz="0" w:space="0" w:color="auto"/>
                        <w:right w:val="none" w:sz="0" w:space="0" w:color="auto"/>
                      </w:divBdr>
                    </w:div>
                  </w:divsChild>
                </w:div>
                <w:div w:id="114256591">
                  <w:marLeft w:val="0"/>
                  <w:marRight w:val="0"/>
                  <w:marTop w:val="0"/>
                  <w:marBottom w:val="0"/>
                  <w:divBdr>
                    <w:top w:val="none" w:sz="0" w:space="0" w:color="auto"/>
                    <w:left w:val="none" w:sz="0" w:space="0" w:color="auto"/>
                    <w:bottom w:val="none" w:sz="0" w:space="0" w:color="auto"/>
                    <w:right w:val="none" w:sz="0" w:space="0" w:color="auto"/>
                  </w:divBdr>
                  <w:divsChild>
                    <w:div w:id="1784418282">
                      <w:marLeft w:val="0"/>
                      <w:marRight w:val="0"/>
                      <w:marTop w:val="0"/>
                      <w:marBottom w:val="0"/>
                      <w:divBdr>
                        <w:top w:val="none" w:sz="0" w:space="0" w:color="auto"/>
                        <w:left w:val="none" w:sz="0" w:space="0" w:color="auto"/>
                        <w:bottom w:val="none" w:sz="0" w:space="0" w:color="auto"/>
                        <w:right w:val="none" w:sz="0" w:space="0" w:color="auto"/>
                      </w:divBdr>
                    </w:div>
                  </w:divsChild>
                </w:div>
                <w:div w:id="1436756038">
                  <w:marLeft w:val="0"/>
                  <w:marRight w:val="0"/>
                  <w:marTop w:val="0"/>
                  <w:marBottom w:val="0"/>
                  <w:divBdr>
                    <w:top w:val="none" w:sz="0" w:space="0" w:color="auto"/>
                    <w:left w:val="none" w:sz="0" w:space="0" w:color="auto"/>
                    <w:bottom w:val="none" w:sz="0" w:space="0" w:color="auto"/>
                    <w:right w:val="none" w:sz="0" w:space="0" w:color="auto"/>
                  </w:divBdr>
                  <w:divsChild>
                    <w:div w:id="932975733">
                      <w:marLeft w:val="0"/>
                      <w:marRight w:val="0"/>
                      <w:marTop w:val="0"/>
                      <w:marBottom w:val="0"/>
                      <w:divBdr>
                        <w:top w:val="none" w:sz="0" w:space="0" w:color="auto"/>
                        <w:left w:val="none" w:sz="0" w:space="0" w:color="auto"/>
                        <w:bottom w:val="none" w:sz="0" w:space="0" w:color="auto"/>
                        <w:right w:val="none" w:sz="0" w:space="0" w:color="auto"/>
                      </w:divBdr>
                    </w:div>
                  </w:divsChild>
                </w:div>
                <w:div w:id="124129594">
                  <w:marLeft w:val="0"/>
                  <w:marRight w:val="0"/>
                  <w:marTop w:val="0"/>
                  <w:marBottom w:val="0"/>
                  <w:divBdr>
                    <w:top w:val="none" w:sz="0" w:space="0" w:color="auto"/>
                    <w:left w:val="none" w:sz="0" w:space="0" w:color="auto"/>
                    <w:bottom w:val="none" w:sz="0" w:space="0" w:color="auto"/>
                    <w:right w:val="none" w:sz="0" w:space="0" w:color="auto"/>
                  </w:divBdr>
                  <w:divsChild>
                    <w:div w:id="573005761">
                      <w:marLeft w:val="0"/>
                      <w:marRight w:val="0"/>
                      <w:marTop w:val="0"/>
                      <w:marBottom w:val="0"/>
                      <w:divBdr>
                        <w:top w:val="none" w:sz="0" w:space="0" w:color="auto"/>
                        <w:left w:val="none" w:sz="0" w:space="0" w:color="auto"/>
                        <w:bottom w:val="none" w:sz="0" w:space="0" w:color="auto"/>
                        <w:right w:val="none" w:sz="0" w:space="0" w:color="auto"/>
                      </w:divBdr>
                    </w:div>
                  </w:divsChild>
                </w:div>
                <w:div w:id="95947618">
                  <w:marLeft w:val="0"/>
                  <w:marRight w:val="0"/>
                  <w:marTop w:val="0"/>
                  <w:marBottom w:val="0"/>
                  <w:divBdr>
                    <w:top w:val="none" w:sz="0" w:space="0" w:color="auto"/>
                    <w:left w:val="none" w:sz="0" w:space="0" w:color="auto"/>
                    <w:bottom w:val="none" w:sz="0" w:space="0" w:color="auto"/>
                    <w:right w:val="none" w:sz="0" w:space="0" w:color="auto"/>
                  </w:divBdr>
                  <w:divsChild>
                    <w:div w:id="1843738384">
                      <w:marLeft w:val="0"/>
                      <w:marRight w:val="0"/>
                      <w:marTop w:val="0"/>
                      <w:marBottom w:val="0"/>
                      <w:divBdr>
                        <w:top w:val="none" w:sz="0" w:space="0" w:color="auto"/>
                        <w:left w:val="none" w:sz="0" w:space="0" w:color="auto"/>
                        <w:bottom w:val="none" w:sz="0" w:space="0" w:color="auto"/>
                        <w:right w:val="none" w:sz="0" w:space="0" w:color="auto"/>
                      </w:divBdr>
                    </w:div>
                  </w:divsChild>
                </w:div>
                <w:div w:id="1541819420">
                  <w:marLeft w:val="0"/>
                  <w:marRight w:val="0"/>
                  <w:marTop w:val="0"/>
                  <w:marBottom w:val="0"/>
                  <w:divBdr>
                    <w:top w:val="none" w:sz="0" w:space="0" w:color="auto"/>
                    <w:left w:val="none" w:sz="0" w:space="0" w:color="auto"/>
                    <w:bottom w:val="none" w:sz="0" w:space="0" w:color="auto"/>
                    <w:right w:val="none" w:sz="0" w:space="0" w:color="auto"/>
                  </w:divBdr>
                  <w:divsChild>
                    <w:div w:id="826870650">
                      <w:marLeft w:val="0"/>
                      <w:marRight w:val="0"/>
                      <w:marTop w:val="0"/>
                      <w:marBottom w:val="0"/>
                      <w:divBdr>
                        <w:top w:val="none" w:sz="0" w:space="0" w:color="auto"/>
                        <w:left w:val="none" w:sz="0" w:space="0" w:color="auto"/>
                        <w:bottom w:val="none" w:sz="0" w:space="0" w:color="auto"/>
                        <w:right w:val="none" w:sz="0" w:space="0" w:color="auto"/>
                      </w:divBdr>
                    </w:div>
                  </w:divsChild>
                </w:div>
                <w:div w:id="807090002">
                  <w:marLeft w:val="0"/>
                  <w:marRight w:val="0"/>
                  <w:marTop w:val="0"/>
                  <w:marBottom w:val="0"/>
                  <w:divBdr>
                    <w:top w:val="none" w:sz="0" w:space="0" w:color="auto"/>
                    <w:left w:val="none" w:sz="0" w:space="0" w:color="auto"/>
                    <w:bottom w:val="none" w:sz="0" w:space="0" w:color="auto"/>
                    <w:right w:val="none" w:sz="0" w:space="0" w:color="auto"/>
                  </w:divBdr>
                  <w:divsChild>
                    <w:div w:id="1877808116">
                      <w:marLeft w:val="0"/>
                      <w:marRight w:val="0"/>
                      <w:marTop w:val="0"/>
                      <w:marBottom w:val="0"/>
                      <w:divBdr>
                        <w:top w:val="none" w:sz="0" w:space="0" w:color="auto"/>
                        <w:left w:val="none" w:sz="0" w:space="0" w:color="auto"/>
                        <w:bottom w:val="none" w:sz="0" w:space="0" w:color="auto"/>
                        <w:right w:val="none" w:sz="0" w:space="0" w:color="auto"/>
                      </w:divBdr>
                    </w:div>
                    <w:div w:id="13697345">
                      <w:marLeft w:val="0"/>
                      <w:marRight w:val="0"/>
                      <w:marTop w:val="0"/>
                      <w:marBottom w:val="0"/>
                      <w:divBdr>
                        <w:top w:val="none" w:sz="0" w:space="0" w:color="auto"/>
                        <w:left w:val="none" w:sz="0" w:space="0" w:color="auto"/>
                        <w:bottom w:val="none" w:sz="0" w:space="0" w:color="auto"/>
                        <w:right w:val="none" w:sz="0" w:space="0" w:color="auto"/>
                      </w:divBdr>
                    </w:div>
                  </w:divsChild>
                </w:div>
                <w:div w:id="1552881154">
                  <w:marLeft w:val="0"/>
                  <w:marRight w:val="0"/>
                  <w:marTop w:val="0"/>
                  <w:marBottom w:val="0"/>
                  <w:divBdr>
                    <w:top w:val="none" w:sz="0" w:space="0" w:color="auto"/>
                    <w:left w:val="none" w:sz="0" w:space="0" w:color="auto"/>
                    <w:bottom w:val="none" w:sz="0" w:space="0" w:color="auto"/>
                    <w:right w:val="none" w:sz="0" w:space="0" w:color="auto"/>
                  </w:divBdr>
                  <w:divsChild>
                    <w:div w:id="1632783592">
                      <w:marLeft w:val="0"/>
                      <w:marRight w:val="0"/>
                      <w:marTop w:val="0"/>
                      <w:marBottom w:val="0"/>
                      <w:divBdr>
                        <w:top w:val="none" w:sz="0" w:space="0" w:color="auto"/>
                        <w:left w:val="none" w:sz="0" w:space="0" w:color="auto"/>
                        <w:bottom w:val="none" w:sz="0" w:space="0" w:color="auto"/>
                        <w:right w:val="none" w:sz="0" w:space="0" w:color="auto"/>
                      </w:divBdr>
                    </w:div>
                    <w:div w:id="217910008">
                      <w:marLeft w:val="0"/>
                      <w:marRight w:val="0"/>
                      <w:marTop w:val="0"/>
                      <w:marBottom w:val="0"/>
                      <w:divBdr>
                        <w:top w:val="none" w:sz="0" w:space="0" w:color="auto"/>
                        <w:left w:val="none" w:sz="0" w:space="0" w:color="auto"/>
                        <w:bottom w:val="none" w:sz="0" w:space="0" w:color="auto"/>
                        <w:right w:val="none" w:sz="0" w:space="0" w:color="auto"/>
                      </w:divBdr>
                    </w:div>
                  </w:divsChild>
                </w:div>
                <w:div w:id="1945915156">
                  <w:marLeft w:val="0"/>
                  <w:marRight w:val="0"/>
                  <w:marTop w:val="0"/>
                  <w:marBottom w:val="0"/>
                  <w:divBdr>
                    <w:top w:val="none" w:sz="0" w:space="0" w:color="auto"/>
                    <w:left w:val="none" w:sz="0" w:space="0" w:color="auto"/>
                    <w:bottom w:val="none" w:sz="0" w:space="0" w:color="auto"/>
                    <w:right w:val="none" w:sz="0" w:space="0" w:color="auto"/>
                  </w:divBdr>
                  <w:divsChild>
                    <w:div w:id="1594971532">
                      <w:marLeft w:val="0"/>
                      <w:marRight w:val="0"/>
                      <w:marTop w:val="0"/>
                      <w:marBottom w:val="0"/>
                      <w:divBdr>
                        <w:top w:val="none" w:sz="0" w:space="0" w:color="auto"/>
                        <w:left w:val="none" w:sz="0" w:space="0" w:color="auto"/>
                        <w:bottom w:val="none" w:sz="0" w:space="0" w:color="auto"/>
                        <w:right w:val="none" w:sz="0" w:space="0" w:color="auto"/>
                      </w:divBdr>
                    </w:div>
                  </w:divsChild>
                </w:div>
                <w:div w:id="398524762">
                  <w:marLeft w:val="0"/>
                  <w:marRight w:val="0"/>
                  <w:marTop w:val="0"/>
                  <w:marBottom w:val="0"/>
                  <w:divBdr>
                    <w:top w:val="none" w:sz="0" w:space="0" w:color="auto"/>
                    <w:left w:val="none" w:sz="0" w:space="0" w:color="auto"/>
                    <w:bottom w:val="none" w:sz="0" w:space="0" w:color="auto"/>
                    <w:right w:val="none" w:sz="0" w:space="0" w:color="auto"/>
                  </w:divBdr>
                  <w:divsChild>
                    <w:div w:id="1469010270">
                      <w:marLeft w:val="0"/>
                      <w:marRight w:val="0"/>
                      <w:marTop w:val="0"/>
                      <w:marBottom w:val="0"/>
                      <w:divBdr>
                        <w:top w:val="none" w:sz="0" w:space="0" w:color="auto"/>
                        <w:left w:val="none" w:sz="0" w:space="0" w:color="auto"/>
                        <w:bottom w:val="none" w:sz="0" w:space="0" w:color="auto"/>
                        <w:right w:val="none" w:sz="0" w:space="0" w:color="auto"/>
                      </w:divBdr>
                    </w:div>
                    <w:div w:id="836117941">
                      <w:marLeft w:val="0"/>
                      <w:marRight w:val="0"/>
                      <w:marTop w:val="0"/>
                      <w:marBottom w:val="0"/>
                      <w:divBdr>
                        <w:top w:val="none" w:sz="0" w:space="0" w:color="auto"/>
                        <w:left w:val="none" w:sz="0" w:space="0" w:color="auto"/>
                        <w:bottom w:val="none" w:sz="0" w:space="0" w:color="auto"/>
                        <w:right w:val="none" w:sz="0" w:space="0" w:color="auto"/>
                      </w:divBdr>
                    </w:div>
                    <w:div w:id="290021510">
                      <w:marLeft w:val="0"/>
                      <w:marRight w:val="0"/>
                      <w:marTop w:val="0"/>
                      <w:marBottom w:val="0"/>
                      <w:divBdr>
                        <w:top w:val="none" w:sz="0" w:space="0" w:color="auto"/>
                        <w:left w:val="none" w:sz="0" w:space="0" w:color="auto"/>
                        <w:bottom w:val="none" w:sz="0" w:space="0" w:color="auto"/>
                        <w:right w:val="none" w:sz="0" w:space="0" w:color="auto"/>
                      </w:divBdr>
                    </w:div>
                    <w:div w:id="648439098">
                      <w:marLeft w:val="0"/>
                      <w:marRight w:val="0"/>
                      <w:marTop w:val="0"/>
                      <w:marBottom w:val="0"/>
                      <w:divBdr>
                        <w:top w:val="none" w:sz="0" w:space="0" w:color="auto"/>
                        <w:left w:val="none" w:sz="0" w:space="0" w:color="auto"/>
                        <w:bottom w:val="none" w:sz="0" w:space="0" w:color="auto"/>
                        <w:right w:val="none" w:sz="0" w:space="0" w:color="auto"/>
                      </w:divBdr>
                    </w:div>
                  </w:divsChild>
                </w:div>
                <w:div w:id="997684532">
                  <w:marLeft w:val="0"/>
                  <w:marRight w:val="0"/>
                  <w:marTop w:val="0"/>
                  <w:marBottom w:val="0"/>
                  <w:divBdr>
                    <w:top w:val="none" w:sz="0" w:space="0" w:color="auto"/>
                    <w:left w:val="none" w:sz="0" w:space="0" w:color="auto"/>
                    <w:bottom w:val="none" w:sz="0" w:space="0" w:color="auto"/>
                    <w:right w:val="none" w:sz="0" w:space="0" w:color="auto"/>
                  </w:divBdr>
                  <w:divsChild>
                    <w:div w:id="187731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857745">
      <w:bodyDiv w:val="1"/>
      <w:marLeft w:val="0"/>
      <w:marRight w:val="0"/>
      <w:marTop w:val="0"/>
      <w:marBottom w:val="0"/>
      <w:divBdr>
        <w:top w:val="none" w:sz="0" w:space="0" w:color="auto"/>
        <w:left w:val="none" w:sz="0" w:space="0" w:color="auto"/>
        <w:bottom w:val="none" w:sz="0" w:space="0" w:color="auto"/>
        <w:right w:val="none" w:sz="0" w:space="0" w:color="auto"/>
      </w:divBdr>
      <w:divsChild>
        <w:div w:id="2053067702">
          <w:marLeft w:val="0"/>
          <w:marRight w:val="0"/>
          <w:marTop w:val="0"/>
          <w:marBottom w:val="0"/>
          <w:divBdr>
            <w:top w:val="none" w:sz="0" w:space="0" w:color="auto"/>
            <w:left w:val="none" w:sz="0" w:space="0" w:color="auto"/>
            <w:bottom w:val="none" w:sz="0" w:space="0" w:color="auto"/>
            <w:right w:val="none" w:sz="0" w:space="0" w:color="auto"/>
          </w:divBdr>
        </w:div>
      </w:divsChild>
    </w:div>
    <w:div w:id="2084401367">
      <w:bodyDiv w:val="1"/>
      <w:marLeft w:val="0"/>
      <w:marRight w:val="0"/>
      <w:marTop w:val="0"/>
      <w:marBottom w:val="0"/>
      <w:divBdr>
        <w:top w:val="none" w:sz="0" w:space="0" w:color="auto"/>
        <w:left w:val="none" w:sz="0" w:space="0" w:color="auto"/>
        <w:bottom w:val="none" w:sz="0" w:space="0" w:color="auto"/>
        <w:right w:val="none" w:sz="0" w:space="0" w:color="auto"/>
      </w:divBdr>
    </w:div>
    <w:div w:id="2097356807">
      <w:bodyDiv w:val="1"/>
      <w:marLeft w:val="0"/>
      <w:marRight w:val="0"/>
      <w:marTop w:val="0"/>
      <w:marBottom w:val="0"/>
      <w:divBdr>
        <w:top w:val="none" w:sz="0" w:space="0" w:color="auto"/>
        <w:left w:val="none" w:sz="0" w:space="0" w:color="auto"/>
        <w:bottom w:val="none" w:sz="0" w:space="0" w:color="auto"/>
        <w:right w:val="none" w:sz="0" w:space="0" w:color="auto"/>
      </w:divBdr>
    </w:div>
    <w:div w:id="2109960364">
      <w:bodyDiv w:val="1"/>
      <w:marLeft w:val="0"/>
      <w:marRight w:val="0"/>
      <w:marTop w:val="0"/>
      <w:marBottom w:val="0"/>
      <w:divBdr>
        <w:top w:val="none" w:sz="0" w:space="0" w:color="auto"/>
        <w:left w:val="none" w:sz="0" w:space="0" w:color="auto"/>
        <w:bottom w:val="none" w:sz="0" w:space="0" w:color="auto"/>
        <w:right w:val="none" w:sz="0" w:space="0" w:color="auto"/>
      </w:divBdr>
      <w:divsChild>
        <w:div w:id="1436755383">
          <w:marLeft w:val="0"/>
          <w:marRight w:val="0"/>
          <w:marTop w:val="0"/>
          <w:marBottom w:val="0"/>
          <w:divBdr>
            <w:top w:val="none" w:sz="0" w:space="0" w:color="auto"/>
            <w:left w:val="none" w:sz="0" w:space="0" w:color="auto"/>
            <w:bottom w:val="none" w:sz="0" w:space="0" w:color="auto"/>
            <w:right w:val="none" w:sz="0" w:space="0" w:color="auto"/>
          </w:divBdr>
          <w:divsChild>
            <w:div w:id="219563857">
              <w:marLeft w:val="0"/>
              <w:marRight w:val="0"/>
              <w:marTop w:val="0"/>
              <w:marBottom w:val="0"/>
              <w:divBdr>
                <w:top w:val="none" w:sz="0" w:space="0" w:color="auto"/>
                <w:left w:val="none" w:sz="0" w:space="0" w:color="auto"/>
                <w:bottom w:val="none" w:sz="0" w:space="0" w:color="auto"/>
                <w:right w:val="none" w:sz="0" w:space="0" w:color="auto"/>
              </w:divBdr>
              <w:divsChild>
                <w:div w:id="1722049463">
                  <w:marLeft w:val="0"/>
                  <w:marRight w:val="0"/>
                  <w:marTop w:val="0"/>
                  <w:marBottom w:val="0"/>
                  <w:divBdr>
                    <w:top w:val="none" w:sz="0" w:space="0" w:color="auto"/>
                    <w:left w:val="none" w:sz="0" w:space="0" w:color="auto"/>
                    <w:bottom w:val="none" w:sz="0" w:space="0" w:color="auto"/>
                    <w:right w:val="none" w:sz="0" w:space="0" w:color="auto"/>
                  </w:divBdr>
                </w:div>
              </w:divsChild>
            </w:div>
            <w:div w:id="351953793">
              <w:marLeft w:val="0"/>
              <w:marRight w:val="0"/>
              <w:marTop w:val="0"/>
              <w:marBottom w:val="0"/>
              <w:divBdr>
                <w:top w:val="none" w:sz="0" w:space="0" w:color="auto"/>
                <w:left w:val="none" w:sz="0" w:space="0" w:color="auto"/>
                <w:bottom w:val="none" w:sz="0" w:space="0" w:color="auto"/>
                <w:right w:val="none" w:sz="0" w:space="0" w:color="auto"/>
              </w:divBdr>
              <w:divsChild>
                <w:div w:id="343871696">
                  <w:marLeft w:val="0"/>
                  <w:marRight w:val="0"/>
                  <w:marTop w:val="0"/>
                  <w:marBottom w:val="0"/>
                  <w:divBdr>
                    <w:top w:val="none" w:sz="0" w:space="0" w:color="auto"/>
                    <w:left w:val="none" w:sz="0" w:space="0" w:color="auto"/>
                    <w:bottom w:val="none" w:sz="0" w:space="0" w:color="auto"/>
                    <w:right w:val="none" w:sz="0" w:space="0" w:color="auto"/>
                  </w:divBdr>
                </w:div>
              </w:divsChild>
            </w:div>
            <w:div w:id="680938818">
              <w:marLeft w:val="0"/>
              <w:marRight w:val="0"/>
              <w:marTop w:val="0"/>
              <w:marBottom w:val="0"/>
              <w:divBdr>
                <w:top w:val="none" w:sz="0" w:space="0" w:color="auto"/>
                <w:left w:val="none" w:sz="0" w:space="0" w:color="auto"/>
                <w:bottom w:val="none" w:sz="0" w:space="0" w:color="auto"/>
                <w:right w:val="none" w:sz="0" w:space="0" w:color="auto"/>
              </w:divBdr>
              <w:divsChild>
                <w:div w:id="1849827952">
                  <w:marLeft w:val="0"/>
                  <w:marRight w:val="0"/>
                  <w:marTop w:val="0"/>
                  <w:marBottom w:val="0"/>
                  <w:divBdr>
                    <w:top w:val="none" w:sz="0" w:space="0" w:color="auto"/>
                    <w:left w:val="none" w:sz="0" w:space="0" w:color="auto"/>
                    <w:bottom w:val="none" w:sz="0" w:space="0" w:color="auto"/>
                    <w:right w:val="none" w:sz="0" w:space="0" w:color="auto"/>
                  </w:divBdr>
                </w:div>
              </w:divsChild>
            </w:div>
            <w:div w:id="935209165">
              <w:marLeft w:val="0"/>
              <w:marRight w:val="0"/>
              <w:marTop w:val="0"/>
              <w:marBottom w:val="0"/>
              <w:divBdr>
                <w:top w:val="none" w:sz="0" w:space="0" w:color="auto"/>
                <w:left w:val="none" w:sz="0" w:space="0" w:color="auto"/>
                <w:bottom w:val="none" w:sz="0" w:space="0" w:color="auto"/>
                <w:right w:val="none" w:sz="0" w:space="0" w:color="auto"/>
              </w:divBdr>
              <w:divsChild>
                <w:div w:id="14769807">
                  <w:marLeft w:val="0"/>
                  <w:marRight w:val="0"/>
                  <w:marTop w:val="0"/>
                  <w:marBottom w:val="0"/>
                  <w:divBdr>
                    <w:top w:val="none" w:sz="0" w:space="0" w:color="auto"/>
                    <w:left w:val="none" w:sz="0" w:space="0" w:color="auto"/>
                    <w:bottom w:val="none" w:sz="0" w:space="0" w:color="auto"/>
                    <w:right w:val="none" w:sz="0" w:space="0" w:color="auto"/>
                  </w:divBdr>
                </w:div>
              </w:divsChild>
            </w:div>
            <w:div w:id="402947984">
              <w:marLeft w:val="0"/>
              <w:marRight w:val="0"/>
              <w:marTop w:val="0"/>
              <w:marBottom w:val="0"/>
              <w:divBdr>
                <w:top w:val="none" w:sz="0" w:space="0" w:color="auto"/>
                <w:left w:val="none" w:sz="0" w:space="0" w:color="auto"/>
                <w:bottom w:val="none" w:sz="0" w:space="0" w:color="auto"/>
                <w:right w:val="none" w:sz="0" w:space="0" w:color="auto"/>
              </w:divBdr>
              <w:divsChild>
                <w:div w:id="1357002409">
                  <w:marLeft w:val="0"/>
                  <w:marRight w:val="0"/>
                  <w:marTop w:val="0"/>
                  <w:marBottom w:val="0"/>
                  <w:divBdr>
                    <w:top w:val="none" w:sz="0" w:space="0" w:color="auto"/>
                    <w:left w:val="none" w:sz="0" w:space="0" w:color="auto"/>
                    <w:bottom w:val="none" w:sz="0" w:space="0" w:color="auto"/>
                    <w:right w:val="none" w:sz="0" w:space="0" w:color="auto"/>
                  </w:divBdr>
                </w:div>
              </w:divsChild>
            </w:div>
            <w:div w:id="891766569">
              <w:marLeft w:val="0"/>
              <w:marRight w:val="0"/>
              <w:marTop w:val="0"/>
              <w:marBottom w:val="0"/>
              <w:divBdr>
                <w:top w:val="none" w:sz="0" w:space="0" w:color="auto"/>
                <w:left w:val="none" w:sz="0" w:space="0" w:color="auto"/>
                <w:bottom w:val="none" w:sz="0" w:space="0" w:color="auto"/>
                <w:right w:val="none" w:sz="0" w:space="0" w:color="auto"/>
              </w:divBdr>
              <w:divsChild>
                <w:div w:id="1531259541">
                  <w:marLeft w:val="0"/>
                  <w:marRight w:val="0"/>
                  <w:marTop w:val="0"/>
                  <w:marBottom w:val="0"/>
                  <w:divBdr>
                    <w:top w:val="none" w:sz="0" w:space="0" w:color="auto"/>
                    <w:left w:val="none" w:sz="0" w:space="0" w:color="auto"/>
                    <w:bottom w:val="none" w:sz="0" w:space="0" w:color="auto"/>
                    <w:right w:val="none" w:sz="0" w:space="0" w:color="auto"/>
                  </w:divBdr>
                </w:div>
              </w:divsChild>
            </w:div>
            <w:div w:id="1367828965">
              <w:marLeft w:val="0"/>
              <w:marRight w:val="0"/>
              <w:marTop w:val="0"/>
              <w:marBottom w:val="0"/>
              <w:divBdr>
                <w:top w:val="none" w:sz="0" w:space="0" w:color="auto"/>
                <w:left w:val="none" w:sz="0" w:space="0" w:color="auto"/>
                <w:bottom w:val="none" w:sz="0" w:space="0" w:color="auto"/>
                <w:right w:val="none" w:sz="0" w:space="0" w:color="auto"/>
              </w:divBdr>
              <w:divsChild>
                <w:div w:id="536547562">
                  <w:marLeft w:val="0"/>
                  <w:marRight w:val="0"/>
                  <w:marTop w:val="0"/>
                  <w:marBottom w:val="0"/>
                  <w:divBdr>
                    <w:top w:val="none" w:sz="0" w:space="0" w:color="auto"/>
                    <w:left w:val="none" w:sz="0" w:space="0" w:color="auto"/>
                    <w:bottom w:val="none" w:sz="0" w:space="0" w:color="auto"/>
                    <w:right w:val="none" w:sz="0" w:space="0" w:color="auto"/>
                  </w:divBdr>
                </w:div>
                <w:div w:id="2099131514">
                  <w:marLeft w:val="0"/>
                  <w:marRight w:val="0"/>
                  <w:marTop w:val="0"/>
                  <w:marBottom w:val="0"/>
                  <w:divBdr>
                    <w:top w:val="none" w:sz="0" w:space="0" w:color="auto"/>
                    <w:left w:val="none" w:sz="0" w:space="0" w:color="auto"/>
                    <w:bottom w:val="none" w:sz="0" w:space="0" w:color="auto"/>
                    <w:right w:val="none" w:sz="0" w:space="0" w:color="auto"/>
                  </w:divBdr>
                </w:div>
              </w:divsChild>
            </w:div>
            <w:div w:id="1945188871">
              <w:marLeft w:val="0"/>
              <w:marRight w:val="0"/>
              <w:marTop w:val="0"/>
              <w:marBottom w:val="0"/>
              <w:divBdr>
                <w:top w:val="none" w:sz="0" w:space="0" w:color="auto"/>
                <w:left w:val="none" w:sz="0" w:space="0" w:color="auto"/>
                <w:bottom w:val="none" w:sz="0" w:space="0" w:color="auto"/>
                <w:right w:val="none" w:sz="0" w:space="0" w:color="auto"/>
              </w:divBdr>
              <w:divsChild>
                <w:div w:id="629870847">
                  <w:marLeft w:val="0"/>
                  <w:marRight w:val="0"/>
                  <w:marTop w:val="0"/>
                  <w:marBottom w:val="0"/>
                  <w:divBdr>
                    <w:top w:val="none" w:sz="0" w:space="0" w:color="auto"/>
                    <w:left w:val="none" w:sz="0" w:space="0" w:color="auto"/>
                    <w:bottom w:val="none" w:sz="0" w:space="0" w:color="auto"/>
                    <w:right w:val="none" w:sz="0" w:space="0" w:color="auto"/>
                  </w:divBdr>
                </w:div>
                <w:div w:id="201868419">
                  <w:marLeft w:val="0"/>
                  <w:marRight w:val="0"/>
                  <w:marTop w:val="0"/>
                  <w:marBottom w:val="0"/>
                  <w:divBdr>
                    <w:top w:val="none" w:sz="0" w:space="0" w:color="auto"/>
                    <w:left w:val="none" w:sz="0" w:space="0" w:color="auto"/>
                    <w:bottom w:val="none" w:sz="0" w:space="0" w:color="auto"/>
                    <w:right w:val="none" w:sz="0" w:space="0" w:color="auto"/>
                  </w:divBdr>
                </w:div>
              </w:divsChild>
            </w:div>
            <w:div w:id="1115557909">
              <w:marLeft w:val="0"/>
              <w:marRight w:val="0"/>
              <w:marTop w:val="0"/>
              <w:marBottom w:val="0"/>
              <w:divBdr>
                <w:top w:val="none" w:sz="0" w:space="0" w:color="auto"/>
                <w:left w:val="none" w:sz="0" w:space="0" w:color="auto"/>
                <w:bottom w:val="none" w:sz="0" w:space="0" w:color="auto"/>
                <w:right w:val="none" w:sz="0" w:space="0" w:color="auto"/>
              </w:divBdr>
              <w:divsChild>
                <w:div w:id="977955355">
                  <w:marLeft w:val="0"/>
                  <w:marRight w:val="0"/>
                  <w:marTop w:val="0"/>
                  <w:marBottom w:val="0"/>
                  <w:divBdr>
                    <w:top w:val="none" w:sz="0" w:space="0" w:color="auto"/>
                    <w:left w:val="none" w:sz="0" w:space="0" w:color="auto"/>
                    <w:bottom w:val="none" w:sz="0" w:space="0" w:color="auto"/>
                    <w:right w:val="none" w:sz="0" w:space="0" w:color="auto"/>
                  </w:divBdr>
                </w:div>
              </w:divsChild>
            </w:div>
            <w:div w:id="38600957">
              <w:marLeft w:val="0"/>
              <w:marRight w:val="0"/>
              <w:marTop w:val="0"/>
              <w:marBottom w:val="0"/>
              <w:divBdr>
                <w:top w:val="none" w:sz="0" w:space="0" w:color="auto"/>
                <w:left w:val="none" w:sz="0" w:space="0" w:color="auto"/>
                <w:bottom w:val="none" w:sz="0" w:space="0" w:color="auto"/>
                <w:right w:val="none" w:sz="0" w:space="0" w:color="auto"/>
              </w:divBdr>
              <w:divsChild>
                <w:div w:id="1941596201">
                  <w:marLeft w:val="0"/>
                  <w:marRight w:val="0"/>
                  <w:marTop w:val="0"/>
                  <w:marBottom w:val="0"/>
                  <w:divBdr>
                    <w:top w:val="none" w:sz="0" w:space="0" w:color="auto"/>
                    <w:left w:val="none" w:sz="0" w:space="0" w:color="auto"/>
                    <w:bottom w:val="none" w:sz="0" w:space="0" w:color="auto"/>
                    <w:right w:val="none" w:sz="0" w:space="0" w:color="auto"/>
                  </w:divBdr>
                </w:div>
                <w:div w:id="426922050">
                  <w:marLeft w:val="0"/>
                  <w:marRight w:val="0"/>
                  <w:marTop w:val="0"/>
                  <w:marBottom w:val="0"/>
                  <w:divBdr>
                    <w:top w:val="none" w:sz="0" w:space="0" w:color="auto"/>
                    <w:left w:val="none" w:sz="0" w:space="0" w:color="auto"/>
                    <w:bottom w:val="none" w:sz="0" w:space="0" w:color="auto"/>
                    <w:right w:val="none" w:sz="0" w:space="0" w:color="auto"/>
                  </w:divBdr>
                </w:div>
              </w:divsChild>
            </w:div>
            <w:div w:id="534276685">
              <w:marLeft w:val="0"/>
              <w:marRight w:val="0"/>
              <w:marTop w:val="0"/>
              <w:marBottom w:val="0"/>
              <w:divBdr>
                <w:top w:val="none" w:sz="0" w:space="0" w:color="auto"/>
                <w:left w:val="none" w:sz="0" w:space="0" w:color="auto"/>
                <w:bottom w:val="none" w:sz="0" w:space="0" w:color="auto"/>
                <w:right w:val="none" w:sz="0" w:space="0" w:color="auto"/>
              </w:divBdr>
              <w:divsChild>
                <w:div w:id="1669208273">
                  <w:marLeft w:val="0"/>
                  <w:marRight w:val="0"/>
                  <w:marTop w:val="0"/>
                  <w:marBottom w:val="0"/>
                  <w:divBdr>
                    <w:top w:val="none" w:sz="0" w:space="0" w:color="auto"/>
                    <w:left w:val="none" w:sz="0" w:space="0" w:color="auto"/>
                    <w:bottom w:val="none" w:sz="0" w:space="0" w:color="auto"/>
                    <w:right w:val="none" w:sz="0" w:space="0" w:color="auto"/>
                  </w:divBdr>
                </w:div>
              </w:divsChild>
            </w:div>
            <w:div w:id="783965774">
              <w:marLeft w:val="0"/>
              <w:marRight w:val="0"/>
              <w:marTop w:val="0"/>
              <w:marBottom w:val="0"/>
              <w:divBdr>
                <w:top w:val="none" w:sz="0" w:space="0" w:color="auto"/>
                <w:left w:val="none" w:sz="0" w:space="0" w:color="auto"/>
                <w:bottom w:val="none" w:sz="0" w:space="0" w:color="auto"/>
                <w:right w:val="none" w:sz="0" w:space="0" w:color="auto"/>
              </w:divBdr>
              <w:divsChild>
                <w:div w:id="1144355383">
                  <w:marLeft w:val="0"/>
                  <w:marRight w:val="0"/>
                  <w:marTop w:val="0"/>
                  <w:marBottom w:val="0"/>
                  <w:divBdr>
                    <w:top w:val="none" w:sz="0" w:space="0" w:color="auto"/>
                    <w:left w:val="none" w:sz="0" w:space="0" w:color="auto"/>
                    <w:bottom w:val="none" w:sz="0" w:space="0" w:color="auto"/>
                    <w:right w:val="none" w:sz="0" w:space="0" w:color="auto"/>
                  </w:divBdr>
                </w:div>
              </w:divsChild>
            </w:div>
            <w:div w:id="317418806">
              <w:marLeft w:val="0"/>
              <w:marRight w:val="0"/>
              <w:marTop w:val="0"/>
              <w:marBottom w:val="0"/>
              <w:divBdr>
                <w:top w:val="none" w:sz="0" w:space="0" w:color="auto"/>
                <w:left w:val="none" w:sz="0" w:space="0" w:color="auto"/>
                <w:bottom w:val="none" w:sz="0" w:space="0" w:color="auto"/>
                <w:right w:val="none" w:sz="0" w:space="0" w:color="auto"/>
              </w:divBdr>
              <w:divsChild>
                <w:div w:id="87043843">
                  <w:marLeft w:val="0"/>
                  <w:marRight w:val="0"/>
                  <w:marTop w:val="0"/>
                  <w:marBottom w:val="0"/>
                  <w:divBdr>
                    <w:top w:val="none" w:sz="0" w:space="0" w:color="auto"/>
                    <w:left w:val="none" w:sz="0" w:space="0" w:color="auto"/>
                    <w:bottom w:val="none" w:sz="0" w:space="0" w:color="auto"/>
                    <w:right w:val="none" w:sz="0" w:space="0" w:color="auto"/>
                  </w:divBdr>
                </w:div>
              </w:divsChild>
            </w:div>
            <w:div w:id="560336912">
              <w:marLeft w:val="0"/>
              <w:marRight w:val="0"/>
              <w:marTop w:val="0"/>
              <w:marBottom w:val="0"/>
              <w:divBdr>
                <w:top w:val="none" w:sz="0" w:space="0" w:color="auto"/>
                <w:left w:val="none" w:sz="0" w:space="0" w:color="auto"/>
                <w:bottom w:val="none" w:sz="0" w:space="0" w:color="auto"/>
                <w:right w:val="none" w:sz="0" w:space="0" w:color="auto"/>
              </w:divBdr>
              <w:divsChild>
                <w:div w:id="1804500741">
                  <w:marLeft w:val="0"/>
                  <w:marRight w:val="0"/>
                  <w:marTop w:val="0"/>
                  <w:marBottom w:val="0"/>
                  <w:divBdr>
                    <w:top w:val="none" w:sz="0" w:space="0" w:color="auto"/>
                    <w:left w:val="none" w:sz="0" w:space="0" w:color="auto"/>
                    <w:bottom w:val="none" w:sz="0" w:space="0" w:color="auto"/>
                    <w:right w:val="none" w:sz="0" w:space="0" w:color="auto"/>
                  </w:divBdr>
                </w:div>
              </w:divsChild>
            </w:div>
            <w:div w:id="1743142649">
              <w:marLeft w:val="0"/>
              <w:marRight w:val="0"/>
              <w:marTop w:val="0"/>
              <w:marBottom w:val="0"/>
              <w:divBdr>
                <w:top w:val="none" w:sz="0" w:space="0" w:color="auto"/>
                <w:left w:val="none" w:sz="0" w:space="0" w:color="auto"/>
                <w:bottom w:val="none" w:sz="0" w:space="0" w:color="auto"/>
                <w:right w:val="none" w:sz="0" w:space="0" w:color="auto"/>
              </w:divBdr>
              <w:divsChild>
                <w:div w:id="1258250553">
                  <w:marLeft w:val="0"/>
                  <w:marRight w:val="0"/>
                  <w:marTop w:val="0"/>
                  <w:marBottom w:val="0"/>
                  <w:divBdr>
                    <w:top w:val="none" w:sz="0" w:space="0" w:color="auto"/>
                    <w:left w:val="none" w:sz="0" w:space="0" w:color="auto"/>
                    <w:bottom w:val="none" w:sz="0" w:space="0" w:color="auto"/>
                    <w:right w:val="none" w:sz="0" w:space="0" w:color="auto"/>
                  </w:divBdr>
                </w:div>
              </w:divsChild>
            </w:div>
            <w:div w:id="518739507">
              <w:marLeft w:val="0"/>
              <w:marRight w:val="0"/>
              <w:marTop w:val="0"/>
              <w:marBottom w:val="0"/>
              <w:divBdr>
                <w:top w:val="none" w:sz="0" w:space="0" w:color="auto"/>
                <w:left w:val="none" w:sz="0" w:space="0" w:color="auto"/>
                <w:bottom w:val="none" w:sz="0" w:space="0" w:color="auto"/>
                <w:right w:val="none" w:sz="0" w:space="0" w:color="auto"/>
              </w:divBdr>
              <w:divsChild>
                <w:div w:id="1992519205">
                  <w:marLeft w:val="0"/>
                  <w:marRight w:val="0"/>
                  <w:marTop w:val="0"/>
                  <w:marBottom w:val="0"/>
                  <w:divBdr>
                    <w:top w:val="none" w:sz="0" w:space="0" w:color="auto"/>
                    <w:left w:val="none" w:sz="0" w:space="0" w:color="auto"/>
                    <w:bottom w:val="none" w:sz="0" w:space="0" w:color="auto"/>
                    <w:right w:val="none" w:sz="0" w:space="0" w:color="auto"/>
                  </w:divBdr>
                </w:div>
              </w:divsChild>
            </w:div>
            <w:div w:id="1846093008">
              <w:marLeft w:val="0"/>
              <w:marRight w:val="0"/>
              <w:marTop w:val="0"/>
              <w:marBottom w:val="0"/>
              <w:divBdr>
                <w:top w:val="none" w:sz="0" w:space="0" w:color="auto"/>
                <w:left w:val="none" w:sz="0" w:space="0" w:color="auto"/>
                <w:bottom w:val="none" w:sz="0" w:space="0" w:color="auto"/>
                <w:right w:val="none" w:sz="0" w:space="0" w:color="auto"/>
              </w:divBdr>
              <w:divsChild>
                <w:div w:id="1901094014">
                  <w:marLeft w:val="0"/>
                  <w:marRight w:val="0"/>
                  <w:marTop w:val="0"/>
                  <w:marBottom w:val="0"/>
                  <w:divBdr>
                    <w:top w:val="none" w:sz="0" w:space="0" w:color="auto"/>
                    <w:left w:val="none" w:sz="0" w:space="0" w:color="auto"/>
                    <w:bottom w:val="none" w:sz="0" w:space="0" w:color="auto"/>
                    <w:right w:val="none" w:sz="0" w:space="0" w:color="auto"/>
                  </w:divBdr>
                </w:div>
              </w:divsChild>
            </w:div>
            <w:div w:id="266038358">
              <w:marLeft w:val="0"/>
              <w:marRight w:val="0"/>
              <w:marTop w:val="0"/>
              <w:marBottom w:val="0"/>
              <w:divBdr>
                <w:top w:val="none" w:sz="0" w:space="0" w:color="auto"/>
                <w:left w:val="none" w:sz="0" w:space="0" w:color="auto"/>
                <w:bottom w:val="none" w:sz="0" w:space="0" w:color="auto"/>
                <w:right w:val="none" w:sz="0" w:space="0" w:color="auto"/>
              </w:divBdr>
              <w:divsChild>
                <w:div w:id="1512644650">
                  <w:marLeft w:val="0"/>
                  <w:marRight w:val="0"/>
                  <w:marTop w:val="0"/>
                  <w:marBottom w:val="0"/>
                  <w:divBdr>
                    <w:top w:val="none" w:sz="0" w:space="0" w:color="auto"/>
                    <w:left w:val="none" w:sz="0" w:space="0" w:color="auto"/>
                    <w:bottom w:val="none" w:sz="0" w:space="0" w:color="auto"/>
                    <w:right w:val="none" w:sz="0" w:space="0" w:color="auto"/>
                  </w:divBdr>
                </w:div>
              </w:divsChild>
            </w:div>
            <w:div w:id="1422683160">
              <w:marLeft w:val="0"/>
              <w:marRight w:val="0"/>
              <w:marTop w:val="0"/>
              <w:marBottom w:val="0"/>
              <w:divBdr>
                <w:top w:val="none" w:sz="0" w:space="0" w:color="auto"/>
                <w:left w:val="none" w:sz="0" w:space="0" w:color="auto"/>
                <w:bottom w:val="none" w:sz="0" w:space="0" w:color="auto"/>
                <w:right w:val="none" w:sz="0" w:space="0" w:color="auto"/>
              </w:divBdr>
              <w:divsChild>
                <w:div w:id="950748113">
                  <w:marLeft w:val="0"/>
                  <w:marRight w:val="0"/>
                  <w:marTop w:val="0"/>
                  <w:marBottom w:val="0"/>
                  <w:divBdr>
                    <w:top w:val="none" w:sz="0" w:space="0" w:color="auto"/>
                    <w:left w:val="none" w:sz="0" w:space="0" w:color="auto"/>
                    <w:bottom w:val="none" w:sz="0" w:space="0" w:color="auto"/>
                    <w:right w:val="none" w:sz="0" w:space="0" w:color="auto"/>
                  </w:divBdr>
                </w:div>
              </w:divsChild>
            </w:div>
            <w:div w:id="1222054779">
              <w:marLeft w:val="0"/>
              <w:marRight w:val="0"/>
              <w:marTop w:val="0"/>
              <w:marBottom w:val="0"/>
              <w:divBdr>
                <w:top w:val="none" w:sz="0" w:space="0" w:color="auto"/>
                <w:left w:val="none" w:sz="0" w:space="0" w:color="auto"/>
                <w:bottom w:val="none" w:sz="0" w:space="0" w:color="auto"/>
                <w:right w:val="none" w:sz="0" w:space="0" w:color="auto"/>
              </w:divBdr>
              <w:divsChild>
                <w:div w:id="1843281903">
                  <w:marLeft w:val="0"/>
                  <w:marRight w:val="0"/>
                  <w:marTop w:val="0"/>
                  <w:marBottom w:val="0"/>
                  <w:divBdr>
                    <w:top w:val="none" w:sz="0" w:space="0" w:color="auto"/>
                    <w:left w:val="none" w:sz="0" w:space="0" w:color="auto"/>
                    <w:bottom w:val="none" w:sz="0" w:space="0" w:color="auto"/>
                    <w:right w:val="none" w:sz="0" w:space="0" w:color="auto"/>
                  </w:divBdr>
                </w:div>
              </w:divsChild>
            </w:div>
            <w:div w:id="1196769872">
              <w:marLeft w:val="0"/>
              <w:marRight w:val="0"/>
              <w:marTop w:val="0"/>
              <w:marBottom w:val="0"/>
              <w:divBdr>
                <w:top w:val="none" w:sz="0" w:space="0" w:color="auto"/>
                <w:left w:val="none" w:sz="0" w:space="0" w:color="auto"/>
                <w:bottom w:val="none" w:sz="0" w:space="0" w:color="auto"/>
                <w:right w:val="none" w:sz="0" w:space="0" w:color="auto"/>
              </w:divBdr>
              <w:divsChild>
                <w:div w:id="1686208009">
                  <w:marLeft w:val="0"/>
                  <w:marRight w:val="0"/>
                  <w:marTop w:val="0"/>
                  <w:marBottom w:val="0"/>
                  <w:divBdr>
                    <w:top w:val="none" w:sz="0" w:space="0" w:color="auto"/>
                    <w:left w:val="none" w:sz="0" w:space="0" w:color="auto"/>
                    <w:bottom w:val="none" w:sz="0" w:space="0" w:color="auto"/>
                    <w:right w:val="none" w:sz="0" w:space="0" w:color="auto"/>
                  </w:divBdr>
                </w:div>
              </w:divsChild>
            </w:div>
            <w:div w:id="1766614911">
              <w:marLeft w:val="0"/>
              <w:marRight w:val="0"/>
              <w:marTop w:val="0"/>
              <w:marBottom w:val="0"/>
              <w:divBdr>
                <w:top w:val="none" w:sz="0" w:space="0" w:color="auto"/>
                <w:left w:val="none" w:sz="0" w:space="0" w:color="auto"/>
                <w:bottom w:val="none" w:sz="0" w:space="0" w:color="auto"/>
                <w:right w:val="none" w:sz="0" w:space="0" w:color="auto"/>
              </w:divBdr>
              <w:divsChild>
                <w:div w:id="246501159">
                  <w:marLeft w:val="0"/>
                  <w:marRight w:val="0"/>
                  <w:marTop w:val="0"/>
                  <w:marBottom w:val="0"/>
                  <w:divBdr>
                    <w:top w:val="none" w:sz="0" w:space="0" w:color="auto"/>
                    <w:left w:val="none" w:sz="0" w:space="0" w:color="auto"/>
                    <w:bottom w:val="none" w:sz="0" w:space="0" w:color="auto"/>
                    <w:right w:val="none" w:sz="0" w:space="0" w:color="auto"/>
                  </w:divBdr>
                </w:div>
                <w:div w:id="408817518">
                  <w:marLeft w:val="0"/>
                  <w:marRight w:val="0"/>
                  <w:marTop w:val="0"/>
                  <w:marBottom w:val="0"/>
                  <w:divBdr>
                    <w:top w:val="none" w:sz="0" w:space="0" w:color="auto"/>
                    <w:left w:val="none" w:sz="0" w:space="0" w:color="auto"/>
                    <w:bottom w:val="none" w:sz="0" w:space="0" w:color="auto"/>
                    <w:right w:val="none" w:sz="0" w:space="0" w:color="auto"/>
                  </w:divBdr>
                </w:div>
              </w:divsChild>
            </w:div>
            <w:div w:id="1302810571">
              <w:marLeft w:val="0"/>
              <w:marRight w:val="0"/>
              <w:marTop w:val="0"/>
              <w:marBottom w:val="0"/>
              <w:divBdr>
                <w:top w:val="none" w:sz="0" w:space="0" w:color="auto"/>
                <w:left w:val="none" w:sz="0" w:space="0" w:color="auto"/>
                <w:bottom w:val="none" w:sz="0" w:space="0" w:color="auto"/>
                <w:right w:val="none" w:sz="0" w:space="0" w:color="auto"/>
              </w:divBdr>
              <w:divsChild>
                <w:div w:id="493229349">
                  <w:marLeft w:val="0"/>
                  <w:marRight w:val="0"/>
                  <w:marTop w:val="0"/>
                  <w:marBottom w:val="0"/>
                  <w:divBdr>
                    <w:top w:val="none" w:sz="0" w:space="0" w:color="auto"/>
                    <w:left w:val="none" w:sz="0" w:space="0" w:color="auto"/>
                    <w:bottom w:val="none" w:sz="0" w:space="0" w:color="auto"/>
                    <w:right w:val="none" w:sz="0" w:space="0" w:color="auto"/>
                  </w:divBdr>
                </w:div>
              </w:divsChild>
            </w:div>
            <w:div w:id="738678035">
              <w:marLeft w:val="0"/>
              <w:marRight w:val="0"/>
              <w:marTop w:val="0"/>
              <w:marBottom w:val="0"/>
              <w:divBdr>
                <w:top w:val="none" w:sz="0" w:space="0" w:color="auto"/>
                <w:left w:val="none" w:sz="0" w:space="0" w:color="auto"/>
                <w:bottom w:val="none" w:sz="0" w:space="0" w:color="auto"/>
                <w:right w:val="none" w:sz="0" w:space="0" w:color="auto"/>
              </w:divBdr>
              <w:divsChild>
                <w:div w:id="126268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339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5AIRPNAIUNRU-1328258698-8577</_dlc_DocId>
    <_dlc_DocIdUrl xmlns="71c5aaf6-e6ce-465b-b873-5148d2a4c105">
      <Url>https://nokia.sharepoint.com/sites/c5g/5gradio/_layouts/15/DocIdRedir.aspx?ID=5AIRPNAIUNRU-1328258698-8577</Url>
      <Description>5AIRPNAIUNRU-1328258698-8577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823221D-1265-430B-9EAC-88EE92B02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82F27D-2918-4729-8FAB-6D3B8DC44ECC}">
  <ds:schemaRefs>
    <ds:schemaRef ds:uri="http://schemas.openxmlformats.org/officeDocument/2006/bibliography"/>
  </ds:schemaRefs>
</ds:datastoreItem>
</file>

<file path=customXml/itemProps3.xml><?xml version="1.0" encoding="utf-8"?>
<ds:datastoreItem xmlns:ds="http://schemas.openxmlformats.org/officeDocument/2006/customXml" ds:itemID="{A110DE24-D093-4DB0-96B3-839AB132F752}">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b6aed8e-0313-4d17-80ff-d0e5da4931c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E2FA5775-B2FC-4312-9B8D-42B1AE8F5F24}">
  <ds:schemaRefs>
    <ds:schemaRef ds:uri="http://schemas.microsoft.com/sharepoint/v3/contenttype/forms"/>
  </ds:schemaRefs>
</ds:datastoreItem>
</file>

<file path=customXml/itemProps5.xml><?xml version="1.0" encoding="utf-8"?>
<ds:datastoreItem xmlns:ds="http://schemas.openxmlformats.org/officeDocument/2006/customXml" ds:itemID="{9C69A5E5-B881-457A-80E3-1272CBA3A69A}">
  <ds:schemaRefs>
    <ds:schemaRef ds:uri="http://schemas.microsoft.com/sharepoint/events"/>
  </ds:schemaRefs>
</ds:datastoreItem>
</file>

<file path=customXml/itemProps6.xml><?xml version="1.0" encoding="utf-8"?>
<ds:datastoreItem xmlns:ds="http://schemas.openxmlformats.org/officeDocument/2006/customXml" ds:itemID="{7665B6E8-3A57-4666-9416-7F141B0548D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1534</Words>
  <Characters>8443</Characters>
  <Application>Microsoft Office Word</Application>
  <DocSecurity>0</DocSecurity>
  <Lines>70</Lines>
  <Paragraphs>19</Paragraphs>
  <ScaleCrop>false</ScaleCrop>
  <Company/>
  <LinksUpToDate>false</LinksUpToDate>
  <CharactersWithSpaces>9958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Louis Madier</cp:lastModifiedBy>
  <cp:revision>2</cp:revision>
  <dcterms:created xsi:type="dcterms:W3CDTF">2022-01-07T15:27:00Z</dcterms:created>
  <dcterms:modified xsi:type="dcterms:W3CDTF">2022-01-07T15:27:00Z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58cc2370-35ab-4a5a-bef6-c81f6ae003b1</vt:lpwstr>
  </property>
</Properties>
</file>